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D5B6" w14:textId="77777777" w:rsidR="00002990" w:rsidRPr="003072C6" w:rsidRDefault="00006BCF" w:rsidP="00A55989">
      <w:pPr>
        <w:pStyle w:val="DHHSbodynospace"/>
      </w:pPr>
      <w:r>
        <w:rPr>
          <w:noProof/>
          <w:lang w:eastAsia="en-AU"/>
        </w:rPr>
        <w:drawing>
          <wp:anchor distT="0" distB="0" distL="114300" distR="114300" simplePos="0" relativeHeight="251658240" behindDoc="1" locked="1" layoutInCell="0" allowOverlap="1" wp14:anchorId="6B0AC021" wp14:editId="16799B31">
            <wp:simplePos x="0" y="0"/>
            <wp:positionH relativeFrom="page">
              <wp:posOffset>0</wp:posOffset>
            </wp:positionH>
            <wp:positionV relativeFrom="page">
              <wp:posOffset>0</wp:posOffset>
            </wp:positionV>
            <wp:extent cx="7563485" cy="10700385"/>
            <wp:effectExtent l="0" t="0" r="0" b="5715"/>
            <wp:wrapNone/>
            <wp:docPr id="96" name="Picture 9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88555" cy="105943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5A683017" w14:textId="77777777" w:rsidTr="002C54DD">
        <w:trPr>
          <w:trHeight w:val="7402"/>
        </w:trPr>
        <w:tc>
          <w:tcPr>
            <w:tcW w:w="7597" w:type="dxa"/>
            <w:shd w:val="clear" w:color="auto" w:fill="auto"/>
            <w:vAlign w:val="center"/>
          </w:tcPr>
          <w:p w14:paraId="5662D818" w14:textId="52CC90FB" w:rsidR="00F53CFD" w:rsidRPr="00735137" w:rsidRDefault="00006BCF" w:rsidP="002C54DD">
            <w:pPr>
              <w:pStyle w:val="DHHSreportmaintitle"/>
            </w:pPr>
            <w:r>
              <w:rPr>
                <w:noProof/>
                <w:lang w:eastAsia="en-AU"/>
              </w:rPr>
              <mc:AlternateContent>
                <mc:Choice Requires="wps">
                  <w:drawing>
                    <wp:anchor distT="0" distB="0" distL="114300" distR="114300" simplePos="0" relativeHeight="251657216" behindDoc="0" locked="0" layoutInCell="1" allowOverlap="1" wp14:anchorId="17F6236C" wp14:editId="58B9A459">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E75B" w14:textId="77777777" w:rsidR="00FE472C" w:rsidRDefault="00FE472C"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6236C"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0072E75B" w14:textId="77777777" w:rsidR="00FE472C" w:rsidRDefault="00FE472C" w:rsidP="00AC0C3B">
                            <w:pPr>
                              <w:jc w:val="right"/>
                            </w:pPr>
                            <w:r w:rsidRPr="000147AF">
                              <w:rPr>
                                <w:rFonts w:ascii="Arial" w:hAnsi="Arial" w:cs="Arial"/>
                                <w:color w:val="808080"/>
                                <w:sz w:val="22"/>
                                <w:szCs w:val="22"/>
                              </w:rPr>
                              <w:t>Department of Health</w:t>
                            </w:r>
                          </w:p>
                        </w:txbxContent>
                      </v:textbox>
                    </v:shape>
                  </w:pict>
                </mc:Fallback>
              </mc:AlternateContent>
            </w:r>
            <w:r w:rsidR="0053630D">
              <w:t>Disability Worker</w:t>
            </w:r>
            <w:r w:rsidR="00265228">
              <w:t xml:space="preserve"> Exclusion Scheme</w:t>
            </w:r>
            <w:r w:rsidR="00AA5B02">
              <w:t xml:space="preserve"> Instruction</w:t>
            </w:r>
          </w:p>
          <w:p w14:paraId="6F11AA75" w14:textId="77777777" w:rsidR="00BB47D7" w:rsidRPr="00B012F9" w:rsidRDefault="00B012F9" w:rsidP="002C54DD">
            <w:pPr>
              <w:pStyle w:val="DHHSreportsubtitle"/>
              <w:rPr>
                <w:color w:val="FFFFFF" w:themeColor="background1"/>
                <w:sz w:val="56"/>
                <w:szCs w:val="56"/>
              </w:rPr>
            </w:pPr>
            <w:r w:rsidRPr="00B012F9">
              <w:rPr>
                <w:color w:val="FFFFFF" w:themeColor="background1"/>
                <w:sz w:val="56"/>
                <w:szCs w:val="56"/>
              </w:rPr>
              <w:t>Disability Worker Exclusion Scheme Instruction</w:t>
            </w:r>
          </w:p>
          <w:p w14:paraId="29090742" w14:textId="77170304" w:rsidR="00B012F9" w:rsidRPr="00B012F9" w:rsidRDefault="000A6B43" w:rsidP="002C54DD">
            <w:pPr>
              <w:pStyle w:val="DHHSreportsubtitle"/>
              <w:rPr>
                <w:color w:val="FFFFFF" w:themeColor="background1"/>
                <w:sz w:val="36"/>
                <w:szCs w:val="36"/>
              </w:rPr>
            </w:pPr>
            <w:r>
              <w:rPr>
                <w:color w:val="FFFFFF" w:themeColor="background1"/>
                <w:sz w:val="36"/>
                <w:szCs w:val="36"/>
              </w:rPr>
              <w:t>July 2020</w:t>
            </w:r>
          </w:p>
        </w:tc>
      </w:tr>
      <w:tr w:rsidR="009906C7" w:rsidRPr="003072C6" w14:paraId="11A2860E" w14:textId="77777777" w:rsidTr="002C54DD">
        <w:tc>
          <w:tcPr>
            <w:tcW w:w="7597" w:type="dxa"/>
            <w:shd w:val="clear" w:color="auto" w:fill="auto"/>
            <w:vAlign w:val="center"/>
          </w:tcPr>
          <w:p w14:paraId="6A09B646" w14:textId="77777777" w:rsidR="009906C7" w:rsidRPr="003072C6" w:rsidRDefault="009906C7" w:rsidP="009906C7">
            <w:pPr>
              <w:pStyle w:val="DHHSbody"/>
            </w:pPr>
          </w:p>
        </w:tc>
      </w:tr>
    </w:tbl>
    <w:p w14:paraId="22FD8CC5" w14:textId="77777777" w:rsidR="00CA6D4E" w:rsidRPr="003072C6" w:rsidRDefault="00CA6D4E" w:rsidP="00CA6D4E">
      <w:pPr>
        <w:pStyle w:val="DHHSbodynospace"/>
      </w:pPr>
    </w:p>
    <w:p w14:paraId="740E388E"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730141AF" w14:textId="77777777" w:rsidTr="00564E8F">
        <w:trPr>
          <w:trHeight w:val="4313"/>
        </w:trPr>
        <w:tc>
          <w:tcPr>
            <w:tcW w:w="9401" w:type="dxa"/>
          </w:tcPr>
          <w:p w14:paraId="609C9B5E" w14:textId="77777777" w:rsidR="00564E8F" w:rsidRPr="00605B5B" w:rsidRDefault="00564E8F" w:rsidP="00031263">
            <w:pPr>
              <w:pStyle w:val="DHHSbody"/>
              <w:rPr>
                <w:i/>
                <w:color w:val="008950"/>
                <w:sz w:val="26"/>
                <w:szCs w:val="26"/>
              </w:rPr>
            </w:pPr>
          </w:p>
        </w:tc>
      </w:tr>
      <w:tr w:rsidR="00564E8F" w:rsidRPr="003072C6" w14:paraId="48697062" w14:textId="77777777" w:rsidTr="001F09DC">
        <w:trPr>
          <w:trHeight w:val="6336"/>
        </w:trPr>
        <w:tc>
          <w:tcPr>
            <w:tcW w:w="9401" w:type="dxa"/>
            <w:vAlign w:val="bottom"/>
          </w:tcPr>
          <w:p w14:paraId="1241BCEE" w14:textId="77777777" w:rsidR="00605B5B" w:rsidRPr="004D0B3E" w:rsidRDefault="00265228" w:rsidP="00605B5B">
            <w:pPr>
              <w:spacing w:after="200" w:line="300" w:lineRule="atLeast"/>
              <w:rPr>
                <w:rFonts w:ascii="Arial" w:eastAsia="Times" w:hAnsi="Arial"/>
                <w:sz w:val="24"/>
                <w:szCs w:val="19"/>
              </w:rPr>
            </w:pPr>
            <w:r w:rsidRPr="004D0B3E">
              <w:rPr>
                <w:rFonts w:ascii="Arial" w:hAnsi="Arial" w:cs="Arial"/>
                <w:sz w:val="24"/>
                <w:szCs w:val="24"/>
                <w:lang w:eastAsia="en-AU"/>
              </w:rPr>
              <w:t>To receive this publication in an accessible format phone (03) 9096 5111 using the National Relay Service 13 36 77 if required.</w:t>
            </w:r>
          </w:p>
          <w:p w14:paraId="7EF9AEBB" w14:textId="77777777" w:rsidR="00605B5B" w:rsidRPr="004D0B3E" w:rsidRDefault="00605B5B" w:rsidP="00605B5B">
            <w:pPr>
              <w:spacing w:after="120" w:line="270" w:lineRule="atLeast"/>
              <w:rPr>
                <w:rFonts w:ascii="Arial" w:eastAsia="Times" w:hAnsi="Arial"/>
              </w:rPr>
            </w:pPr>
            <w:r w:rsidRPr="004D0B3E">
              <w:rPr>
                <w:rFonts w:ascii="Arial" w:eastAsia="Times" w:hAnsi="Arial"/>
              </w:rPr>
              <w:t>Authorised and published by the Victorian Government, 1 Treasury Place, Melbourne.</w:t>
            </w:r>
          </w:p>
          <w:p w14:paraId="4BB12595" w14:textId="5D8E80AB" w:rsidR="00605B5B" w:rsidRPr="004D0B3E" w:rsidRDefault="00605B5B" w:rsidP="00605B5B">
            <w:pPr>
              <w:spacing w:after="120" w:line="270" w:lineRule="atLeast"/>
              <w:rPr>
                <w:rFonts w:ascii="Arial" w:eastAsia="Times" w:hAnsi="Arial"/>
              </w:rPr>
            </w:pPr>
            <w:r w:rsidRPr="004D0B3E">
              <w:rPr>
                <w:rFonts w:ascii="Arial" w:eastAsia="Times" w:hAnsi="Arial"/>
              </w:rPr>
              <w:t xml:space="preserve">© State of Victoria, Department of Health </w:t>
            </w:r>
            <w:r w:rsidR="002679D5" w:rsidRPr="004D0B3E">
              <w:rPr>
                <w:rFonts w:ascii="Arial" w:eastAsia="Times" w:hAnsi="Arial"/>
              </w:rPr>
              <w:t>and</w:t>
            </w:r>
            <w:r w:rsidRPr="004D0B3E">
              <w:rPr>
                <w:rFonts w:ascii="Arial" w:eastAsia="Times" w:hAnsi="Arial"/>
              </w:rPr>
              <w:t xml:space="preserve"> Human Services</w:t>
            </w:r>
            <w:r w:rsidR="00B012F9">
              <w:rPr>
                <w:rFonts w:ascii="Arial" w:eastAsia="Times" w:hAnsi="Arial"/>
              </w:rPr>
              <w:t>,</w:t>
            </w:r>
            <w:r w:rsidRPr="004D0B3E">
              <w:rPr>
                <w:rFonts w:ascii="Arial" w:eastAsia="Times" w:hAnsi="Arial"/>
              </w:rPr>
              <w:t xml:space="preserve"> </w:t>
            </w:r>
            <w:r w:rsidR="000A6B43">
              <w:rPr>
                <w:rFonts w:ascii="Arial" w:eastAsia="Times" w:hAnsi="Arial"/>
              </w:rPr>
              <w:t>July 2020</w:t>
            </w:r>
            <w:r w:rsidRPr="004D0B3E">
              <w:rPr>
                <w:rFonts w:ascii="Arial" w:eastAsia="Times" w:hAnsi="Arial"/>
              </w:rPr>
              <w:t>.</w:t>
            </w:r>
          </w:p>
          <w:p w14:paraId="65FBA376" w14:textId="77777777" w:rsidR="00605B5B" w:rsidRPr="004D0B3E" w:rsidRDefault="00605B5B" w:rsidP="00605B5B">
            <w:pPr>
              <w:spacing w:after="120" w:line="270" w:lineRule="atLeast"/>
              <w:rPr>
                <w:rFonts w:ascii="Arial" w:eastAsia="Times" w:hAnsi="Arial"/>
              </w:rPr>
            </w:pPr>
          </w:p>
          <w:p w14:paraId="784A4707" w14:textId="53BCD841" w:rsidR="00605B5B" w:rsidRPr="004D0B3E" w:rsidRDefault="003B3010" w:rsidP="00605B5B">
            <w:pPr>
              <w:spacing w:after="120" w:line="270" w:lineRule="atLeast"/>
              <w:rPr>
                <w:rFonts w:ascii="Arial" w:eastAsia="Times" w:hAnsi="Arial"/>
                <w:szCs w:val="19"/>
              </w:rPr>
            </w:pPr>
            <w:r>
              <w:rPr>
                <w:rFonts w:ascii="Arial" w:eastAsia="Times" w:hAnsi="Arial"/>
                <w:szCs w:val="19"/>
              </w:rPr>
              <w:t xml:space="preserve">Available on the </w:t>
            </w:r>
            <w:hyperlink r:id="rId12" w:history="1">
              <w:r w:rsidRPr="003B3010">
                <w:rPr>
                  <w:rStyle w:val="Hyperlink"/>
                  <w:rFonts w:ascii="Arial" w:eastAsia="Times" w:hAnsi="Arial"/>
                  <w:szCs w:val="19"/>
                </w:rPr>
                <w:t>Disability Workers Scheme page</w:t>
              </w:r>
            </w:hyperlink>
            <w:r>
              <w:rPr>
                <w:rFonts w:ascii="Arial" w:eastAsia="Times" w:hAnsi="Arial"/>
                <w:szCs w:val="19"/>
              </w:rPr>
              <w:t xml:space="preserve"> on the Services Providers website</w:t>
            </w:r>
            <w:r w:rsidR="00605B5B" w:rsidRPr="004D0B3E">
              <w:rPr>
                <w:rFonts w:ascii="Arial" w:eastAsia="Times" w:hAnsi="Arial"/>
                <w:szCs w:val="19"/>
              </w:rPr>
              <w:t xml:space="preserve"> </w:t>
            </w:r>
            <w:r>
              <w:rPr>
                <w:rFonts w:ascii="Arial" w:eastAsia="Times" w:hAnsi="Arial"/>
                <w:szCs w:val="19"/>
              </w:rPr>
              <w:t>&lt;</w:t>
            </w:r>
            <w:r w:rsidR="004D0B3E" w:rsidRPr="003B3010">
              <w:rPr>
                <w:rFonts w:ascii="Arial" w:eastAsia="Times" w:hAnsi="Arial"/>
              </w:rPr>
              <w:t>https://providers.dhhs.vic.gov.au/disability-worker-exclusion-scheme</w:t>
            </w:r>
            <w:r>
              <w:rPr>
                <w:rFonts w:ascii="Arial" w:eastAsia="Times" w:hAnsi="Arial"/>
              </w:rPr>
              <w:t>&gt;.</w:t>
            </w:r>
            <w:r w:rsidR="004D0B3E">
              <w:rPr>
                <w:rFonts w:ascii="Arial" w:eastAsia="Times" w:hAnsi="Arial"/>
              </w:rPr>
              <w:t xml:space="preserve"> </w:t>
            </w:r>
          </w:p>
          <w:p w14:paraId="5493E29C" w14:textId="77777777" w:rsidR="00564E8F" w:rsidRPr="003072C6" w:rsidRDefault="00564E8F" w:rsidP="00605B5B">
            <w:pPr>
              <w:pStyle w:val="DHHSbody"/>
            </w:pPr>
          </w:p>
        </w:tc>
      </w:tr>
      <w:tr w:rsidR="009906C7" w:rsidRPr="003072C6" w14:paraId="4EFB7E0E" w14:textId="77777777" w:rsidTr="009906C7">
        <w:tc>
          <w:tcPr>
            <w:tcW w:w="9401" w:type="dxa"/>
            <w:vAlign w:val="bottom"/>
          </w:tcPr>
          <w:p w14:paraId="10094728" w14:textId="77777777" w:rsidR="009906C7" w:rsidRPr="003072C6" w:rsidRDefault="009906C7" w:rsidP="009906C7">
            <w:pPr>
              <w:pStyle w:val="DHHSbody"/>
            </w:pPr>
          </w:p>
        </w:tc>
      </w:tr>
    </w:tbl>
    <w:p w14:paraId="211FC597" w14:textId="77777777" w:rsidR="00ED4D17" w:rsidRPr="003072C6" w:rsidRDefault="00ED4D17" w:rsidP="003072C6">
      <w:pPr>
        <w:pStyle w:val="DHHSbody"/>
      </w:pPr>
    </w:p>
    <w:p w14:paraId="5AEBF7E9" w14:textId="77777777" w:rsidR="00AC0C3B" w:rsidRPr="003271DC" w:rsidRDefault="00AC0C3B" w:rsidP="00B835CA">
      <w:pPr>
        <w:pStyle w:val="DHHSTOCheadingreport"/>
        <w:numPr>
          <w:ilvl w:val="0"/>
          <w:numId w:val="0"/>
        </w:numPr>
      </w:pPr>
      <w:r w:rsidRPr="003271DC">
        <w:lastRenderedPageBreak/>
        <w:t>Contents</w:t>
      </w:r>
    </w:p>
    <w:p w14:paraId="576DCAC5" w14:textId="7E212E1D" w:rsidR="00554A4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2805288" w:history="1">
        <w:r w:rsidR="00554A42" w:rsidRPr="001B04A0">
          <w:rPr>
            <w:rStyle w:val="Hyperlink"/>
          </w:rPr>
          <w:t>Glossary</w:t>
        </w:r>
        <w:r w:rsidR="00554A42">
          <w:rPr>
            <w:webHidden/>
          </w:rPr>
          <w:tab/>
        </w:r>
        <w:r w:rsidR="00554A42">
          <w:rPr>
            <w:webHidden/>
          </w:rPr>
          <w:fldChar w:fldCharType="begin"/>
        </w:r>
        <w:r w:rsidR="00554A42">
          <w:rPr>
            <w:webHidden/>
          </w:rPr>
          <w:instrText xml:space="preserve"> PAGEREF _Toc22805288 \h </w:instrText>
        </w:r>
        <w:r w:rsidR="00554A42">
          <w:rPr>
            <w:webHidden/>
          </w:rPr>
        </w:r>
        <w:r w:rsidR="00554A42">
          <w:rPr>
            <w:webHidden/>
          </w:rPr>
          <w:fldChar w:fldCharType="separate"/>
        </w:r>
        <w:r w:rsidR="00554A42">
          <w:rPr>
            <w:webHidden/>
          </w:rPr>
          <w:t>5</w:t>
        </w:r>
        <w:r w:rsidR="00554A42">
          <w:rPr>
            <w:webHidden/>
          </w:rPr>
          <w:fldChar w:fldCharType="end"/>
        </w:r>
      </w:hyperlink>
    </w:p>
    <w:p w14:paraId="2A08D065" w14:textId="28FF8F5C"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289" w:history="1">
        <w:r w:rsidR="00554A42" w:rsidRPr="001B04A0">
          <w:rPr>
            <w:rStyle w:val="Hyperlink"/>
            <w:rFonts w:eastAsia="MS Gothic"/>
          </w:rPr>
          <w:t>1.</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The Disability Worker Exclusion Scheme</w:t>
        </w:r>
        <w:r w:rsidR="00554A42">
          <w:rPr>
            <w:webHidden/>
          </w:rPr>
          <w:tab/>
        </w:r>
        <w:r w:rsidR="00554A42">
          <w:rPr>
            <w:webHidden/>
          </w:rPr>
          <w:fldChar w:fldCharType="begin"/>
        </w:r>
        <w:r w:rsidR="00554A42">
          <w:rPr>
            <w:webHidden/>
          </w:rPr>
          <w:instrText xml:space="preserve"> PAGEREF _Toc22805289 \h </w:instrText>
        </w:r>
        <w:r w:rsidR="00554A42">
          <w:rPr>
            <w:webHidden/>
          </w:rPr>
        </w:r>
        <w:r w:rsidR="00554A42">
          <w:rPr>
            <w:webHidden/>
          </w:rPr>
          <w:fldChar w:fldCharType="separate"/>
        </w:r>
        <w:r w:rsidR="00554A42">
          <w:rPr>
            <w:webHidden/>
          </w:rPr>
          <w:t>8</w:t>
        </w:r>
        <w:r w:rsidR="00554A42">
          <w:rPr>
            <w:webHidden/>
          </w:rPr>
          <w:fldChar w:fldCharType="end"/>
        </w:r>
      </w:hyperlink>
    </w:p>
    <w:p w14:paraId="2F2F6A97" w14:textId="38156F08" w:rsidR="00554A42" w:rsidRDefault="00606280">
      <w:pPr>
        <w:pStyle w:val="TOC2"/>
        <w:tabs>
          <w:tab w:val="left" w:pos="567"/>
        </w:tabs>
        <w:rPr>
          <w:rFonts w:asciiTheme="minorHAnsi" w:eastAsiaTheme="minorEastAsia" w:hAnsiTheme="minorHAnsi" w:cstheme="minorBidi"/>
          <w:sz w:val="22"/>
          <w:szCs w:val="22"/>
          <w:lang w:eastAsia="en-AU"/>
        </w:rPr>
      </w:pPr>
      <w:hyperlink w:anchor="_Toc22805290" w:history="1">
        <w:r w:rsidR="00554A42" w:rsidRPr="001B04A0">
          <w:rPr>
            <w:rStyle w:val="Hyperlink"/>
            <w:rFonts w:eastAsia="MS Gothic"/>
          </w:rPr>
          <w:t>1.1</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Introduction</w:t>
        </w:r>
        <w:r w:rsidR="00554A42">
          <w:rPr>
            <w:webHidden/>
          </w:rPr>
          <w:tab/>
        </w:r>
        <w:r w:rsidR="00554A42">
          <w:rPr>
            <w:webHidden/>
          </w:rPr>
          <w:fldChar w:fldCharType="begin"/>
        </w:r>
        <w:r w:rsidR="00554A42">
          <w:rPr>
            <w:webHidden/>
          </w:rPr>
          <w:instrText xml:space="preserve"> PAGEREF _Toc22805290 \h </w:instrText>
        </w:r>
        <w:r w:rsidR="00554A42">
          <w:rPr>
            <w:webHidden/>
          </w:rPr>
        </w:r>
        <w:r w:rsidR="00554A42">
          <w:rPr>
            <w:webHidden/>
          </w:rPr>
          <w:fldChar w:fldCharType="separate"/>
        </w:r>
        <w:r w:rsidR="00554A42">
          <w:rPr>
            <w:webHidden/>
          </w:rPr>
          <w:t>8</w:t>
        </w:r>
        <w:r w:rsidR="00554A42">
          <w:rPr>
            <w:webHidden/>
          </w:rPr>
          <w:fldChar w:fldCharType="end"/>
        </w:r>
      </w:hyperlink>
    </w:p>
    <w:p w14:paraId="4918E9AA" w14:textId="3CF7880C" w:rsidR="00554A42" w:rsidRDefault="00606280">
      <w:pPr>
        <w:pStyle w:val="TOC2"/>
        <w:tabs>
          <w:tab w:val="left" w:pos="567"/>
        </w:tabs>
        <w:rPr>
          <w:rFonts w:asciiTheme="minorHAnsi" w:eastAsiaTheme="minorEastAsia" w:hAnsiTheme="minorHAnsi" w:cstheme="minorBidi"/>
          <w:sz w:val="22"/>
          <w:szCs w:val="22"/>
          <w:lang w:eastAsia="en-AU"/>
        </w:rPr>
      </w:pPr>
      <w:hyperlink w:anchor="_Toc22805291" w:history="1">
        <w:r w:rsidR="00554A42" w:rsidRPr="001B04A0">
          <w:rPr>
            <w:rStyle w:val="Hyperlink"/>
            <w:rFonts w:eastAsia="MS Gothic"/>
          </w:rPr>
          <w:t>1.2</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The Disability Worker Exclusion Scheme Policy Framework</w:t>
        </w:r>
        <w:r w:rsidR="00554A42">
          <w:rPr>
            <w:webHidden/>
          </w:rPr>
          <w:tab/>
        </w:r>
        <w:r w:rsidR="00554A42">
          <w:rPr>
            <w:webHidden/>
          </w:rPr>
          <w:fldChar w:fldCharType="begin"/>
        </w:r>
        <w:r w:rsidR="00554A42">
          <w:rPr>
            <w:webHidden/>
          </w:rPr>
          <w:instrText xml:space="preserve"> PAGEREF _Toc22805291 \h </w:instrText>
        </w:r>
        <w:r w:rsidR="00554A42">
          <w:rPr>
            <w:webHidden/>
          </w:rPr>
        </w:r>
        <w:r w:rsidR="00554A42">
          <w:rPr>
            <w:webHidden/>
          </w:rPr>
          <w:fldChar w:fldCharType="separate"/>
        </w:r>
        <w:r w:rsidR="00554A42">
          <w:rPr>
            <w:webHidden/>
          </w:rPr>
          <w:t>8</w:t>
        </w:r>
        <w:r w:rsidR="00554A42">
          <w:rPr>
            <w:webHidden/>
          </w:rPr>
          <w:fldChar w:fldCharType="end"/>
        </w:r>
      </w:hyperlink>
    </w:p>
    <w:p w14:paraId="5BC8EB2F" w14:textId="2F4ECC04" w:rsidR="00554A42" w:rsidRDefault="00606280">
      <w:pPr>
        <w:pStyle w:val="TOC2"/>
        <w:tabs>
          <w:tab w:val="left" w:pos="567"/>
        </w:tabs>
        <w:rPr>
          <w:rFonts w:asciiTheme="minorHAnsi" w:eastAsiaTheme="minorEastAsia" w:hAnsiTheme="minorHAnsi" w:cstheme="minorBidi"/>
          <w:sz w:val="22"/>
          <w:szCs w:val="22"/>
          <w:lang w:eastAsia="en-AU"/>
        </w:rPr>
      </w:pPr>
      <w:hyperlink w:anchor="_Toc22805292" w:history="1">
        <w:r w:rsidR="00554A42" w:rsidRPr="001B04A0">
          <w:rPr>
            <w:rStyle w:val="Hyperlink"/>
            <w:rFonts w:eastAsia="MS Gothic"/>
          </w:rPr>
          <w:t>1.3</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Purpose of the Disability Worker Exclusion Scheme Instruction</w:t>
        </w:r>
        <w:r w:rsidR="00554A42">
          <w:rPr>
            <w:webHidden/>
          </w:rPr>
          <w:tab/>
        </w:r>
        <w:r w:rsidR="00554A42">
          <w:rPr>
            <w:webHidden/>
          </w:rPr>
          <w:fldChar w:fldCharType="begin"/>
        </w:r>
        <w:r w:rsidR="00554A42">
          <w:rPr>
            <w:webHidden/>
          </w:rPr>
          <w:instrText xml:space="preserve"> PAGEREF _Toc22805292 \h </w:instrText>
        </w:r>
        <w:r w:rsidR="00554A42">
          <w:rPr>
            <w:webHidden/>
          </w:rPr>
        </w:r>
        <w:r w:rsidR="00554A42">
          <w:rPr>
            <w:webHidden/>
          </w:rPr>
          <w:fldChar w:fldCharType="separate"/>
        </w:r>
        <w:r w:rsidR="00554A42">
          <w:rPr>
            <w:webHidden/>
          </w:rPr>
          <w:t>10</w:t>
        </w:r>
        <w:r w:rsidR="00554A42">
          <w:rPr>
            <w:webHidden/>
          </w:rPr>
          <w:fldChar w:fldCharType="end"/>
        </w:r>
      </w:hyperlink>
    </w:p>
    <w:p w14:paraId="45F34E67" w14:textId="556F83D5" w:rsidR="00554A42" w:rsidRDefault="00606280">
      <w:pPr>
        <w:pStyle w:val="TOC2"/>
        <w:tabs>
          <w:tab w:val="left" w:pos="567"/>
        </w:tabs>
        <w:rPr>
          <w:rFonts w:asciiTheme="minorHAnsi" w:eastAsiaTheme="minorEastAsia" w:hAnsiTheme="minorHAnsi" w:cstheme="minorBidi"/>
          <w:sz w:val="22"/>
          <w:szCs w:val="22"/>
          <w:lang w:eastAsia="en-AU"/>
        </w:rPr>
      </w:pPr>
      <w:hyperlink w:anchor="_Toc22805293" w:history="1">
        <w:r w:rsidR="00554A42" w:rsidRPr="001B04A0">
          <w:rPr>
            <w:rStyle w:val="Hyperlink"/>
            <w:rFonts w:eastAsia="MS Gothic"/>
          </w:rPr>
          <w:t>1.4</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The Disability Worker Exclusion Scheme Unit</w:t>
        </w:r>
        <w:r w:rsidR="00554A42">
          <w:rPr>
            <w:webHidden/>
          </w:rPr>
          <w:tab/>
        </w:r>
        <w:r w:rsidR="00554A42">
          <w:rPr>
            <w:webHidden/>
          </w:rPr>
          <w:fldChar w:fldCharType="begin"/>
        </w:r>
        <w:r w:rsidR="00554A42">
          <w:rPr>
            <w:webHidden/>
          </w:rPr>
          <w:instrText xml:space="preserve"> PAGEREF _Toc22805293 \h </w:instrText>
        </w:r>
        <w:r w:rsidR="00554A42">
          <w:rPr>
            <w:webHidden/>
          </w:rPr>
        </w:r>
        <w:r w:rsidR="00554A42">
          <w:rPr>
            <w:webHidden/>
          </w:rPr>
          <w:fldChar w:fldCharType="separate"/>
        </w:r>
        <w:r w:rsidR="00554A42">
          <w:rPr>
            <w:webHidden/>
          </w:rPr>
          <w:t>10</w:t>
        </w:r>
        <w:r w:rsidR="00554A42">
          <w:rPr>
            <w:webHidden/>
          </w:rPr>
          <w:fldChar w:fldCharType="end"/>
        </w:r>
      </w:hyperlink>
    </w:p>
    <w:p w14:paraId="2213A794" w14:textId="0A536238" w:rsidR="00554A42" w:rsidRDefault="00606280">
      <w:pPr>
        <w:pStyle w:val="TOC2"/>
        <w:tabs>
          <w:tab w:val="left" w:pos="567"/>
        </w:tabs>
        <w:rPr>
          <w:rFonts w:asciiTheme="minorHAnsi" w:eastAsiaTheme="minorEastAsia" w:hAnsiTheme="minorHAnsi" w:cstheme="minorBidi"/>
          <w:sz w:val="22"/>
          <w:szCs w:val="22"/>
          <w:lang w:eastAsia="en-AU"/>
        </w:rPr>
      </w:pPr>
      <w:hyperlink w:anchor="_Toc22805294" w:history="1">
        <w:r w:rsidR="00554A42" w:rsidRPr="001B04A0">
          <w:rPr>
            <w:rStyle w:val="Hyperlink"/>
            <w:rFonts w:eastAsia="MS Gothic"/>
          </w:rPr>
          <w:t>1.5</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Further information and additional guidelines</w:t>
        </w:r>
        <w:r w:rsidR="00554A42">
          <w:rPr>
            <w:webHidden/>
          </w:rPr>
          <w:tab/>
        </w:r>
        <w:r w:rsidR="00554A42">
          <w:rPr>
            <w:webHidden/>
          </w:rPr>
          <w:fldChar w:fldCharType="begin"/>
        </w:r>
        <w:r w:rsidR="00554A42">
          <w:rPr>
            <w:webHidden/>
          </w:rPr>
          <w:instrText xml:space="preserve"> PAGEREF _Toc22805294 \h </w:instrText>
        </w:r>
        <w:r w:rsidR="00554A42">
          <w:rPr>
            <w:webHidden/>
          </w:rPr>
        </w:r>
        <w:r w:rsidR="00554A42">
          <w:rPr>
            <w:webHidden/>
          </w:rPr>
          <w:fldChar w:fldCharType="separate"/>
        </w:r>
        <w:r w:rsidR="00554A42">
          <w:rPr>
            <w:webHidden/>
          </w:rPr>
          <w:t>11</w:t>
        </w:r>
        <w:r w:rsidR="00554A42">
          <w:rPr>
            <w:webHidden/>
          </w:rPr>
          <w:fldChar w:fldCharType="end"/>
        </w:r>
      </w:hyperlink>
    </w:p>
    <w:p w14:paraId="67108A4B" w14:textId="13495B2E"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295" w:history="1">
        <w:r w:rsidR="00554A42" w:rsidRPr="001B04A0">
          <w:rPr>
            <w:rStyle w:val="Hyperlink"/>
            <w:rFonts w:eastAsia="MS Gothic"/>
          </w:rPr>
          <w:t>2.</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Obligations and responsibilities under the Scheme</w:t>
        </w:r>
        <w:r w:rsidR="00554A42">
          <w:rPr>
            <w:webHidden/>
          </w:rPr>
          <w:tab/>
        </w:r>
        <w:r w:rsidR="00554A42">
          <w:rPr>
            <w:webHidden/>
          </w:rPr>
          <w:fldChar w:fldCharType="begin"/>
        </w:r>
        <w:r w:rsidR="00554A42">
          <w:rPr>
            <w:webHidden/>
          </w:rPr>
          <w:instrText xml:space="preserve"> PAGEREF _Toc22805295 \h </w:instrText>
        </w:r>
        <w:r w:rsidR="00554A42">
          <w:rPr>
            <w:webHidden/>
          </w:rPr>
        </w:r>
        <w:r w:rsidR="00554A42">
          <w:rPr>
            <w:webHidden/>
          </w:rPr>
          <w:fldChar w:fldCharType="separate"/>
        </w:r>
        <w:r w:rsidR="00554A42">
          <w:rPr>
            <w:webHidden/>
          </w:rPr>
          <w:t>12</w:t>
        </w:r>
        <w:r w:rsidR="00554A42">
          <w:rPr>
            <w:webHidden/>
          </w:rPr>
          <w:fldChar w:fldCharType="end"/>
        </w:r>
      </w:hyperlink>
    </w:p>
    <w:p w14:paraId="00963B90" w14:textId="02CB2673" w:rsidR="00554A42" w:rsidRDefault="00606280">
      <w:pPr>
        <w:pStyle w:val="TOC2"/>
        <w:tabs>
          <w:tab w:val="left" w:pos="567"/>
        </w:tabs>
        <w:rPr>
          <w:rFonts w:asciiTheme="minorHAnsi" w:eastAsiaTheme="minorEastAsia" w:hAnsiTheme="minorHAnsi" w:cstheme="minorBidi"/>
          <w:sz w:val="22"/>
          <w:szCs w:val="22"/>
          <w:lang w:eastAsia="en-AU"/>
        </w:rPr>
      </w:pPr>
      <w:hyperlink w:anchor="_Toc22805296" w:history="1">
        <w:r w:rsidR="00554A42" w:rsidRPr="001B04A0">
          <w:rPr>
            <w:rStyle w:val="Hyperlink"/>
            <w:rFonts w:eastAsia="MS Gothic"/>
          </w:rPr>
          <w:t>2.1</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Obligations and responsibilities of Disability Workers and Workers</w:t>
        </w:r>
        <w:r w:rsidR="00554A42">
          <w:rPr>
            <w:webHidden/>
          </w:rPr>
          <w:tab/>
        </w:r>
        <w:r w:rsidR="00554A42">
          <w:rPr>
            <w:webHidden/>
          </w:rPr>
          <w:fldChar w:fldCharType="begin"/>
        </w:r>
        <w:r w:rsidR="00554A42">
          <w:rPr>
            <w:webHidden/>
          </w:rPr>
          <w:instrText xml:space="preserve"> PAGEREF _Toc22805296 \h </w:instrText>
        </w:r>
        <w:r w:rsidR="00554A42">
          <w:rPr>
            <w:webHidden/>
          </w:rPr>
        </w:r>
        <w:r w:rsidR="00554A42">
          <w:rPr>
            <w:webHidden/>
          </w:rPr>
          <w:fldChar w:fldCharType="separate"/>
        </w:r>
        <w:r w:rsidR="00554A42">
          <w:rPr>
            <w:webHidden/>
          </w:rPr>
          <w:t>12</w:t>
        </w:r>
        <w:r w:rsidR="00554A42">
          <w:rPr>
            <w:webHidden/>
          </w:rPr>
          <w:fldChar w:fldCharType="end"/>
        </w:r>
      </w:hyperlink>
    </w:p>
    <w:p w14:paraId="1E77AE66" w14:textId="2A56E54A" w:rsidR="00554A42" w:rsidRDefault="00606280">
      <w:pPr>
        <w:pStyle w:val="TOC2"/>
        <w:tabs>
          <w:tab w:val="left" w:pos="567"/>
        </w:tabs>
        <w:rPr>
          <w:rFonts w:asciiTheme="minorHAnsi" w:eastAsiaTheme="minorEastAsia" w:hAnsiTheme="minorHAnsi" w:cstheme="minorBidi"/>
          <w:sz w:val="22"/>
          <w:szCs w:val="22"/>
          <w:lang w:eastAsia="en-AU"/>
        </w:rPr>
      </w:pPr>
      <w:hyperlink w:anchor="_Toc22805297" w:history="1">
        <w:r w:rsidR="00554A42" w:rsidRPr="001B04A0">
          <w:rPr>
            <w:rStyle w:val="Hyperlink"/>
            <w:rFonts w:eastAsia="MS Gothic"/>
          </w:rPr>
          <w:t>2.2</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Obligations and responsibilities of service providers</w:t>
        </w:r>
        <w:r w:rsidR="00554A42">
          <w:rPr>
            <w:webHidden/>
          </w:rPr>
          <w:tab/>
        </w:r>
        <w:r w:rsidR="00554A42">
          <w:rPr>
            <w:webHidden/>
          </w:rPr>
          <w:fldChar w:fldCharType="begin"/>
        </w:r>
        <w:r w:rsidR="00554A42">
          <w:rPr>
            <w:webHidden/>
          </w:rPr>
          <w:instrText xml:space="preserve"> PAGEREF _Toc22805297 \h </w:instrText>
        </w:r>
        <w:r w:rsidR="00554A42">
          <w:rPr>
            <w:webHidden/>
          </w:rPr>
        </w:r>
        <w:r w:rsidR="00554A42">
          <w:rPr>
            <w:webHidden/>
          </w:rPr>
          <w:fldChar w:fldCharType="separate"/>
        </w:r>
        <w:r w:rsidR="00554A42">
          <w:rPr>
            <w:webHidden/>
          </w:rPr>
          <w:t>12</w:t>
        </w:r>
        <w:r w:rsidR="00554A42">
          <w:rPr>
            <w:webHidden/>
          </w:rPr>
          <w:fldChar w:fldCharType="end"/>
        </w:r>
      </w:hyperlink>
    </w:p>
    <w:p w14:paraId="706A438A" w14:textId="6A7A046D"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298" w:history="1">
        <w:r w:rsidR="00554A42" w:rsidRPr="001B04A0">
          <w:rPr>
            <w:rStyle w:val="Hyperlink"/>
            <w:rFonts w:eastAsia="MS Gothic"/>
          </w:rPr>
          <w:t>3.</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The Disability Worker Exclusion List Criteria explained</w:t>
        </w:r>
        <w:r w:rsidR="00554A42">
          <w:rPr>
            <w:webHidden/>
          </w:rPr>
          <w:tab/>
        </w:r>
        <w:r w:rsidR="00554A42">
          <w:rPr>
            <w:webHidden/>
          </w:rPr>
          <w:fldChar w:fldCharType="begin"/>
        </w:r>
        <w:r w:rsidR="00554A42">
          <w:rPr>
            <w:webHidden/>
          </w:rPr>
          <w:instrText xml:space="preserve"> PAGEREF _Toc22805298 \h </w:instrText>
        </w:r>
        <w:r w:rsidR="00554A42">
          <w:rPr>
            <w:webHidden/>
          </w:rPr>
        </w:r>
        <w:r w:rsidR="00554A42">
          <w:rPr>
            <w:webHidden/>
          </w:rPr>
          <w:fldChar w:fldCharType="separate"/>
        </w:r>
        <w:r w:rsidR="00554A42">
          <w:rPr>
            <w:webHidden/>
          </w:rPr>
          <w:t>15</w:t>
        </w:r>
        <w:r w:rsidR="00554A42">
          <w:rPr>
            <w:webHidden/>
          </w:rPr>
          <w:fldChar w:fldCharType="end"/>
        </w:r>
      </w:hyperlink>
    </w:p>
    <w:p w14:paraId="37ADEB39" w14:textId="26EF4892" w:rsidR="00554A42" w:rsidRDefault="00606280">
      <w:pPr>
        <w:pStyle w:val="TOC2"/>
        <w:tabs>
          <w:tab w:val="left" w:pos="567"/>
        </w:tabs>
        <w:rPr>
          <w:rFonts w:asciiTheme="minorHAnsi" w:eastAsiaTheme="minorEastAsia" w:hAnsiTheme="minorHAnsi" w:cstheme="minorBidi"/>
          <w:sz w:val="22"/>
          <w:szCs w:val="22"/>
          <w:lang w:eastAsia="en-AU"/>
        </w:rPr>
      </w:pPr>
      <w:hyperlink w:anchor="_Toc22805299" w:history="1">
        <w:r w:rsidR="00554A42" w:rsidRPr="001B04A0">
          <w:rPr>
            <w:rStyle w:val="Hyperlink"/>
            <w:rFonts w:eastAsia="MS Gothic"/>
          </w:rPr>
          <w:t>3.1</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Introduction</w:t>
        </w:r>
        <w:r w:rsidR="00554A42">
          <w:rPr>
            <w:webHidden/>
          </w:rPr>
          <w:tab/>
        </w:r>
        <w:r w:rsidR="00554A42">
          <w:rPr>
            <w:webHidden/>
          </w:rPr>
          <w:fldChar w:fldCharType="begin"/>
        </w:r>
        <w:r w:rsidR="00554A42">
          <w:rPr>
            <w:webHidden/>
          </w:rPr>
          <w:instrText xml:space="preserve"> PAGEREF _Toc22805299 \h </w:instrText>
        </w:r>
        <w:r w:rsidR="00554A42">
          <w:rPr>
            <w:webHidden/>
          </w:rPr>
        </w:r>
        <w:r w:rsidR="00554A42">
          <w:rPr>
            <w:webHidden/>
          </w:rPr>
          <w:fldChar w:fldCharType="separate"/>
        </w:r>
        <w:r w:rsidR="00554A42">
          <w:rPr>
            <w:webHidden/>
          </w:rPr>
          <w:t>15</w:t>
        </w:r>
        <w:r w:rsidR="00554A42">
          <w:rPr>
            <w:webHidden/>
          </w:rPr>
          <w:fldChar w:fldCharType="end"/>
        </w:r>
      </w:hyperlink>
    </w:p>
    <w:p w14:paraId="2625C319" w14:textId="397E7C54" w:rsidR="00554A42" w:rsidRDefault="00606280">
      <w:pPr>
        <w:pStyle w:val="TOC2"/>
        <w:tabs>
          <w:tab w:val="left" w:pos="567"/>
        </w:tabs>
        <w:rPr>
          <w:rFonts w:asciiTheme="minorHAnsi" w:eastAsiaTheme="minorEastAsia" w:hAnsiTheme="minorHAnsi" w:cstheme="minorBidi"/>
          <w:sz w:val="22"/>
          <w:szCs w:val="22"/>
          <w:lang w:eastAsia="en-AU"/>
        </w:rPr>
      </w:pPr>
      <w:hyperlink w:anchor="_Toc22805300" w:history="1">
        <w:r w:rsidR="00554A42" w:rsidRPr="001B04A0">
          <w:rPr>
            <w:rStyle w:val="Hyperlink"/>
            <w:rFonts w:eastAsia="MS Gothic"/>
          </w:rPr>
          <w:t>3.2</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Criterion 1 – criminal offences (including NDIS exclusion offences)</w:t>
        </w:r>
        <w:r w:rsidR="00554A42">
          <w:rPr>
            <w:webHidden/>
          </w:rPr>
          <w:tab/>
        </w:r>
        <w:r w:rsidR="00554A42">
          <w:rPr>
            <w:webHidden/>
          </w:rPr>
          <w:fldChar w:fldCharType="begin"/>
        </w:r>
        <w:r w:rsidR="00554A42">
          <w:rPr>
            <w:webHidden/>
          </w:rPr>
          <w:instrText xml:space="preserve"> PAGEREF _Toc22805300 \h </w:instrText>
        </w:r>
        <w:r w:rsidR="00554A42">
          <w:rPr>
            <w:webHidden/>
          </w:rPr>
        </w:r>
        <w:r w:rsidR="00554A42">
          <w:rPr>
            <w:webHidden/>
          </w:rPr>
          <w:fldChar w:fldCharType="separate"/>
        </w:r>
        <w:r w:rsidR="00554A42">
          <w:rPr>
            <w:webHidden/>
          </w:rPr>
          <w:t>15</w:t>
        </w:r>
        <w:r w:rsidR="00554A42">
          <w:rPr>
            <w:webHidden/>
          </w:rPr>
          <w:fldChar w:fldCharType="end"/>
        </w:r>
      </w:hyperlink>
    </w:p>
    <w:p w14:paraId="11BA644F" w14:textId="73F08E68" w:rsidR="00554A42" w:rsidRDefault="00606280">
      <w:pPr>
        <w:pStyle w:val="TOC2"/>
        <w:tabs>
          <w:tab w:val="left" w:pos="567"/>
        </w:tabs>
        <w:rPr>
          <w:rFonts w:asciiTheme="minorHAnsi" w:eastAsiaTheme="minorEastAsia" w:hAnsiTheme="minorHAnsi" w:cstheme="minorBidi"/>
          <w:sz w:val="22"/>
          <w:szCs w:val="22"/>
          <w:lang w:eastAsia="en-AU"/>
        </w:rPr>
      </w:pPr>
      <w:hyperlink w:anchor="_Toc22805301" w:history="1">
        <w:r w:rsidR="00554A42" w:rsidRPr="001B04A0">
          <w:rPr>
            <w:rStyle w:val="Hyperlink"/>
            <w:rFonts w:eastAsia="MS Gothic"/>
          </w:rPr>
          <w:t>3.3</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Criterion 2 – misconduct: resulting in termination</w:t>
        </w:r>
        <w:r w:rsidR="00554A42">
          <w:rPr>
            <w:webHidden/>
          </w:rPr>
          <w:tab/>
        </w:r>
        <w:r w:rsidR="00554A42">
          <w:rPr>
            <w:webHidden/>
          </w:rPr>
          <w:fldChar w:fldCharType="begin"/>
        </w:r>
        <w:r w:rsidR="00554A42">
          <w:rPr>
            <w:webHidden/>
          </w:rPr>
          <w:instrText xml:space="preserve"> PAGEREF _Toc22805301 \h </w:instrText>
        </w:r>
        <w:r w:rsidR="00554A42">
          <w:rPr>
            <w:webHidden/>
          </w:rPr>
        </w:r>
        <w:r w:rsidR="00554A42">
          <w:rPr>
            <w:webHidden/>
          </w:rPr>
          <w:fldChar w:fldCharType="separate"/>
        </w:r>
        <w:r w:rsidR="00554A42">
          <w:rPr>
            <w:webHidden/>
          </w:rPr>
          <w:t>16</w:t>
        </w:r>
        <w:r w:rsidR="00554A42">
          <w:rPr>
            <w:webHidden/>
          </w:rPr>
          <w:fldChar w:fldCharType="end"/>
        </w:r>
      </w:hyperlink>
    </w:p>
    <w:p w14:paraId="36A6F674" w14:textId="1A8E37E1" w:rsidR="00554A42" w:rsidRDefault="00606280">
      <w:pPr>
        <w:pStyle w:val="TOC2"/>
        <w:tabs>
          <w:tab w:val="left" w:pos="567"/>
        </w:tabs>
        <w:rPr>
          <w:rFonts w:asciiTheme="minorHAnsi" w:eastAsiaTheme="minorEastAsia" w:hAnsiTheme="minorHAnsi" w:cstheme="minorBidi"/>
          <w:sz w:val="22"/>
          <w:szCs w:val="22"/>
          <w:lang w:eastAsia="en-AU"/>
        </w:rPr>
      </w:pPr>
      <w:hyperlink w:anchor="_Toc22805302" w:history="1">
        <w:r w:rsidR="00554A42" w:rsidRPr="001B04A0">
          <w:rPr>
            <w:rStyle w:val="Hyperlink"/>
            <w:rFonts w:eastAsia="MS Gothic"/>
          </w:rPr>
          <w:t>3.4</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Criterion 3 – misconduct: worker resignation prior to the completion of a workplace investigation</w:t>
        </w:r>
        <w:r w:rsidR="00554A42">
          <w:rPr>
            <w:webHidden/>
          </w:rPr>
          <w:tab/>
        </w:r>
        <w:r w:rsidR="00554A42">
          <w:rPr>
            <w:webHidden/>
          </w:rPr>
          <w:fldChar w:fldCharType="begin"/>
        </w:r>
        <w:r w:rsidR="00554A42">
          <w:rPr>
            <w:webHidden/>
          </w:rPr>
          <w:instrText xml:space="preserve"> PAGEREF _Toc22805302 \h </w:instrText>
        </w:r>
        <w:r w:rsidR="00554A42">
          <w:rPr>
            <w:webHidden/>
          </w:rPr>
        </w:r>
        <w:r w:rsidR="00554A42">
          <w:rPr>
            <w:webHidden/>
          </w:rPr>
          <w:fldChar w:fldCharType="separate"/>
        </w:r>
        <w:r w:rsidR="00554A42">
          <w:rPr>
            <w:webHidden/>
          </w:rPr>
          <w:t>17</w:t>
        </w:r>
        <w:r w:rsidR="00554A42">
          <w:rPr>
            <w:webHidden/>
          </w:rPr>
          <w:fldChar w:fldCharType="end"/>
        </w:r>
      </w:hyperlink>
    </w:p>
    <w:p w14:paraId="3E498C1E" w14:textId="6263FF17" w:rsidR="00554A42" w:rsidRDefault="00606280">
      <w:pPr>
        <w:pStyle w:val="TOC2"/>
        <w:tabs>
          <w:tab w:val="left" w:pos="567"/>
        </w:tabs>
        <w:rPr>
          <w:rFonts w:asciiTheme="minorHAnsi" w:eastAsiaTheme="minorEastAsia" w:hAnsiTheme="minorHAnsi" w:cstheme="minorBidi"/>
          <w:sz w:val="22"/>
          <w:szCs w:val="22"/>
          <w:lang w:eastAsia="en-AU"/>
        </w:rPr>
      </w:pPr>
      <w:hyperlink w:anchor="_Toc22805303" w:history="1">
        <w:r w:rsidR="00554A42" w:rsidRPr="001B04A0">
          <w:rPr>
            <w:rStyle w:val="Hyperlink"/>
            <w:rFonts w:eastAsia="MS Gothic"/>
          </w:rPr>
          <w:t>3.5</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Criterion 4 – misconduct: other</w:t>
        </w:r>
        <w:r w:rsidR="00554A42">
          <w:rPr>
            <w:webHidden/>
          </w:rPr>
          <w:tab/>
        </w:r>
        <w:r w:rsidR="00554A42">
          <w:rPr>
            <w:webHidden/>
          </w:rPr>
          <w:fldChar w:fldCharType="begin"/>
        </w:r>
        <w:r w:rsidR="00554A42">
          <w:rPr>
            <w:webHidden/>
          </w:rPr>
          <w:instrText xml:space="preserve"> PAGEREF _Toc22805303 \h </w:instrText>
        </w:r>
        <w:r w:rsidR="00554A42">
          <w:rPr>
            <w:webHidden/>
          </w:rPr>
        </w:r>
        <w:r w:rsidR="00554A42">
          <w:rPr>
            <w:webHidden/>
          </w:rPr>
          <w:fldChar w:fldCharType="separate"/>
        </w:r>
        <w:r w:rsidR="00554A42">
          <w:rPr>
            <w:webHidden/>
          </w:rPr>
          <w:t>17</w:t>
        </w:r>
        <w:r w:rsidR="00554A42">
          <w:rPr>
            <w:webHidden/>
          </w:rPr>
          <w:fldChar w:fldCharType="end"/>
        </w:r>
      </w:hyperlink>
    </w:p>
    <w:p w14:paraId="26913BC8" w14:textId="1EFB911D"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304" w:history="1">
        <w:r w:rsidR="00554A42" w:rsidRPr="001B04A0">
          <w:rPr>
            <w:rStyle w:val="Hyperlink"/>
            <w:rFonts w:eastAsia="MS Gothic"/>
          </w:rPr>
          <w:t>4.</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Notifications</w:t>
        </w:r>
        <w:r w:rsidR="00554A42">
          <w:rPr>
            <w:webHidden/>
          </w:rPr>
          <w:tab/>
        </w:r>
        <w:r w:rsidR="00554A42">
          <w:rPr>
            <w:webHidden/>
          </w:rPr>
          <w:fldChar w:fldCharType="begin"/>
        </w:r>
        <w:r w:rsidR="00554A42">
          <w:rPr>
            <w:webHidden/>
          </w:rPr>
          <w:instrText xml:space="preserve"> PAGEREF _Toc22805304 \h </w:instrText>
        </w:r>
        <w:r w:rsidR="00554A42">
          <w:rPr>
            <w:webHidden/>
          </w:rPr>
        </w:r>
        <w:r w:rsidR="00554A42">
          <w:rPr>
            <w:webHidden/>
          </w:rPr>
          <w:fldChar w:fldCharType="separate"/>
        </w:r>
        <w:r w:rsidR="00554A42">
          <w:rPr>
            <w:webHidden/>
          </w:rPr>
          <w:t>18</w:t>
        </w:r>
        <w:r w:rsidR="00554A42">
          <w:rPr>
            <w:webHidden/>
          </w:rPr>
          <w:fldChar w:fldCharType="end"/>
        </w:r>
      </w:hyperlink>
    </w:p>
    <w:p w14:paraId="2CAF3C2D" w14:textId="224A206A" w:rsidR="00554A42" w:rsidRDefault="00606280">
      <w:pPr>
        <w:pStyle w:val="TOC2"/>
        <w:tabs>
          <w:tab w:val="left" w:pos="567"/>
        </w:tabs>
        <w:rPr>
          <w:rFonts w:asciiTheme="minorHAnsi" w:eastAsiaTheme="minorEastAsia" w:hAnsiTheme="minorHAnsi" w:cstheme="minorBidi"/>
          <w:sz w:val="22"/>
          <w:szCs w:val="22"/>
          <w:lang w:eastAsia="en-AU"/>
        </w:rPr>
      </w:pPr>
      <w:hyperlink w:anchor="_Toc22805305" w:history="1">
        <w:r w:rsidR="00554A42" w:rsidRPr="001B04A0">
          <w:rPr>
            <w:rStyle w:val="Hyperlink"/>
            <w:rFonts w:eastAsia="MS Gothic"/>
          </w:rPr>
          <w:t>4.1</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Notifying the DWES Unit</w:t>
        </w:r>
        <w:r w:rsidR="00554A42">
          <w:rPr>
            <w:webHidden/>
          </w:rPr>
          <w:tab/>
        </w:r>
        <w:r w:rsidR="00554A42">
          <w:rPr>
            <w:webHidden/>
          </w:rPr>
          <w:fldChar w:fldCharType="begin"/>
        </w:r>
        <w:r w:rsidR="00554A42">
          <w:rPr>
            <w:webHidden/>
          </w:rPr>
          <w:instrText xml:space="preserve"> PAGEREF _Toc22805305 \h </w:instrText>
        </w:r>
        <w:r w:rsidR="00554A42">
          <w:rPr>
            <w:webHidden/>
          </w:rPr>
        </w:r>
        <w:r w:rsidR="00554A42">
          <w:rPr>
            <w:webHidden/>
          </w:rPr>
          <w:fldChar w:fldCharType="separate"/>
        </w:r>
        <w:r w:rsidR="00554A42">
          <w:rPr>
            <w:webHidden/>
          </w:rPr>
          <w:t>18</w:t>
        </w:r>
        <w:r w:rsidR="00554A42">
          <w:rPr>
            <w:webHidden/>
          </w:rPr>
          <w:fldChar w:fldCharType="end"/>
        </w:r>
      </w:hyperlink>
    </w:p>
    <w:p w14:paraId="59A45FFD" w14:textId="544D9551" w:rsidR="00554A42" w:rsidRDefault="00606280">
      <w:pPr>
        <w:pStyle w:val="TOC2"/>
        <w:tabs>
          <w:tab w:val="left" w:pos="567"/>
        </w:tabs>
        <w:rPr>
          <w:rFonts w:asciiTheme="minorHAnsi" w:eastAsiaTheme="minorEastAsia" w:hAnsiTheme="minorHAnsi" w:cstheme="minorBidi"/>
          <w:sz w:val="22"/>
          <w:szCs w:val="22"/>
          <w:lang w:eastAsia="en-AU"/>
        </w:rPr>
      </w:pPr>
      <w:hyperlink w:anchor="_Toc22805306" w:history="1">
        <w:r w:rsidR="00554A42" w:rsidRPr="001B04A0">
          <w:rPr>
            <w:rStyle w:val="Hyperlink"/>
            <w:rFonts w:eastAsia="MS Gothic"/>
          </w:rPr>
          <w:t>4.2</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Notifying the relevant Disability Worker or Worker</w:t>
        </w:r>
        <w:r w:rsidR="00554A42">
          <w:rPr>
            <w:webHidden/>
          </w:rPr>
          <w:tab/>
        </w:r>
        <w:r w:rsidR="00554A42">
          <w:rPr>
            <w:webHidden/>
          </w:rPr>
          <w:fldChar w:fldCharType="begin"/>
        </w:r>
        <w:r w:rsidR="00554A42">
          <w:rPr>
            <w:webHidden/>
          </w:rPr>
          <w:instrText xml:space="preserve"> PAGEREF _Toc22805306 \h </w:instrText>
        </w:r>
        <w:r w:rsidR="00554A42">
          <w:rPr>
            <w:webHidden/>
          </w:rPr>
        </w:r>
        <w:r w:rsidR="00554A42">
          <w:rPr>
            <w:webHidden/>
          </w:rPr>
          <w:fldChar w:fldCharType="separate"/>
        </w:r>
        <w:r w:rsidR="00554A42">
          <w:rPr>
            <w:webHidden/>
          </w:rPr>
          <w:t>19</w:t>
        </w:r>
        <w:r w:rsidR="00554A42">
          <w:rPr>
            <w:webHidden/>
          </w:rPr>
          <w:fldChar w:fldCharType="end"/>
        </w:r>
      </w:hyperlink>
    </w:p>
    <w:p w14:paraId="12035E5B" w14:textId="78671B2A" w:rsidR="00554A42" w:rsidRDefault="00606280">
      <w:pPr>
        <w:pStyle w:val="TOC2"/>
        <w:tabs>
          <w:tab w:val="left" w:pos="567"/>
        </w:tabs>
        <w:rPr>
          <w:rFonts w:asciiTheme="minorHAnsi" w:eastAsiaTheme="minorEastAsia" w:hAnsiTheme="minorHAnsi" w:cstheme="minorBidi"/>
          <w:sz w:val="22"/>
          <w:szCs w:val="22"/>
          <w:lang w:eastAsia="en-AU"/>
        </w:rPr>
      </w:pPr>
      <w:hyperlink w:anchor="_Toc22805307" w:history="1">
        <w:r w:rsidR="00554A42" w:rsidRPr="001B04A0">
          <w:rPr>
            <w:rStyle w:val="Hyperlink"/>
            <w:rFonts w:eastAsia="MS Gothic"/>
          </w:rPr>
          <w:t>4.3</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Notifications involving authorised labour hire agency staff</w:t>
        </w:r>
        <w:r w:rsidR="00554A42">
          <w:rPr>
            <w:webHidden/>
          </w:rPr>
          <w:tab/>
        </w:r>
        <w:r w:rsidR="00554A42">
          <w:rPr>
            <w:webHidden/>
          </w:rPr>
          <w:fldChar w:fldCharType="begin"/>
        </w:r>
        <w:r w:rsidR="00554A42">
          <w:rPr>
            <w:webHidden/>
          </w:rPr>
          <w:instrText xml:space="preserve"> PAGEREF _Toc22805307 \h </w:instrText>
        </w:r>
        <w:r w:rsidR="00554A42">
          <w:rPr>
            <w:webHidden/>
          </w:rPr>
        </w:r>
        <w:r w:rsidR="00554A42">
          <w:rPr>
            <w:webHidden/>
          </w:rPr>
          <w:fldChar w:fldCharType="separate"/>
        </w:r>
        <w:r w:rsidR="00554A42">
          <w:rPr>
            <w:webHidden/>
          </w:rPr>
          <w:t>19</w:t>
        </w:r>
        <w:r w:rsidR="00554A42">
          <w:rPr>
            <w:webHidden/>
          </w:rPr>
          <w:fldChar w:fldCharType="end"/>
        </w:r>
      </w:hyperlink>
    </w:p>
    <w:p w14:paraId="26477CB0" w14:textId="0E56802B" w:rsidR="00554A42" w:rsidRDefault="00606280">
      <w:pPr>
        <w:pStyle w:val="TOC2"/>
        <w:tabs>
          <w:tab w:val="left" w:pos="567"/>
        </w:tabs>
        <w:rPr>
          <w:rFonts w:asciiTheme="minorHAnsi" w:eastAsiaTheme="minorEastAsia" w:hAnsiTheme="minorHAnsi" w:cstheme="minorBidi"/>
          <w:sz w:val="22"/>
          <w:szCs w:val="22"/>
          <w:lang w:eastAsia="en-AU"/>
        </w:rPr>
      </w:pPr>
      <w:hyperlink w:anchor="_Toc22805308" w:history="1">
        <w:r w:rsidR="00554A42" w:rsidRPr="001B04A0">
          <w:rPr>
            <w:rStyle w:val="Hyperlink"/>
            <w:rFonts w:eastAsia="MS Gothic"/>
          </w:rPr>
          <w:t>4.4</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Confidentiality</w:t>
        </w:r>
        <w:r w:rsidR="00554A42">
          <w:rPr>
            <w:webHidden/>
          </w:rPr>
          <w:tab/>
        </w:r>
        <w:r w:rsidR="00554A42">
          <w:rPr>
            <w:webHidden/>
          </w:rPr>
          <w:fldChar w:fldCharType="begin"/>
        </w:r>
        <w:r w:rsidR="00554A42">
          <w:rPr>
            <w:webHidden/>
          </w:rPr>
          <w:instrText xml:space="preserve"> PAGEREF _Toc22805308 \h </w:instrText>
        </w:r>
        <w:r w:rsidR="00554A42">
          <w:rPr>
            <w:webHidden/>
          </w:rPr>
        </w:r>
        <w:r w:rsidR="00554A42">
          <w:rPr>
            <w:webHidden/>
          </w:rPr>
          <w:fldChar w:fldCharType="separate"/>
        </w:r>
        <w:r w:rsidR="00554A42">
          <w:rPr>
            <w:webHidden/>
          </w:rPr>
          <w:t>20</w:t>
        </w:r>
        <w:r w:rsidR="00554A42">
          <w:rPr>
            <w:webHidden/>
          </w:rPr>
          <w:fldChar w:fldCharType="end"/>
        </w:r>
      </w:hyperlink>
    </w:p>
    <w:p w14:paraId="1F87252F" w14:textId="059D32A9"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309" w:history="1">
        <w:r w:rsidR="00554A42" w:rsidRPr="001B04A0">
          <w:rPr>
            <w:rStyle w:val="Hyperlink"/>
            <w:rFonts w:eastAsia="MS Gothic"/>
          </w:rPr>
          <w:t>5.</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Investigations</w:t>
        </w:r>
        <w:r w:rsidR="00554A42">
          <w:rPr>
            <w:webHidden/>
          </w:rPr>
          <w:tab/>
        </w:r>
        <w:r w:rsidR="00554A42">
          <w:rPr>
            <w:webHidden/>
          </w:rPr>
          <w:fldChar w:fldCharType="begin"/>
        </w:r>
        <w:r w:rsidR="00554A42">
          <w:rPr>
            <w:webHidden/>
          </w:rPr>
          <w:instrText xml:space="preserve"> PAGEREF _Toc22805309 \h </w:instrText>
        </w:r>
        <w:r w:rsidR="00554A42">
          <w:rPr>
            <w:webHidden/>
          </w:rPr>
        </w:r>
        <w:r w:rsidR="00554A42">
          <w:rPr>
            <w:webHidden/>
          </w:rPr>
          <w:fldChar w:fldCharType="separate"/>
        </w:r>
        <w:r w:rsidR="00554A42">
          <w:rPr>
            <w:webHidden/>
          </w:rPr>
          <w:t>21</w:t>
        </w:r>
        <w:r w:rsidR="00554A42">
          <w:rPr>
            <w:webHidden/>
          </w:rPr>
          <w:fldChar w:fldCharType="end"/>
        </w:r>
      </w:hyperlink>
    </w:p>
    <w:p w14:paraId="1EAA4D39" w14:textId="51D94BAE" w:rsidR="00554A42" w:rsidRDefault="00606280">
      <w:pPr>
        <w:pStyle w:val="TOC2"/>
        <w:tabs>
          <w:tab w:val="left" w:pos="567"/>
        </w:tabs>
        <w:rPr>
          <w:rFonts w:asciiTheme="minorHAnsi" w:eastAsiaTheme="minorEastAsia" w:hAnsiTheme="minorHAnsi" w:cstheme="minorBidi"/>
          <w:sz w:val="22"/>
          <w:szCs w:val="22"/>
          <w:lang w:eastAsia="en-AU"/>
        </w:rPr>
      </w:pPr>
      <w:hyperlink w:anchor="_Toc22805310" w:history="1">
        <w:r w:rsidR="00554A42" w:rsidRPr="001B04A0">
          <w:rPr>
            <w:rStyle w:val="Hyperlink"/>
            <w:rFonts w:eastAsia="MS Gothic"/>
          </w:rPr>
          <w:t>5.1</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Investigating a directly engaged Disability Worker</w:t>
        </w:r>
        <w:r w:rsidR="00554A42">
          <w:rPr>
            <w:webHidden/>
          </w:rPr>
          <w:tab/>
        </w:r>
        <w:r w:rsidR="00554A42">
          <w:rPr>
            <w:webHidden/>
          </w:rPr>
          <w:fldChar w:fldCharType="begin"/>
        </w:r>
        <w:r w:rsidR="00554A42">
          <w:rPr>
            <w:webHidden/>
          </w:rPr>
          <w:instrText xml:space="preserve"> PAGEREF _Toc22805310 \h </w:instrText>
        </w:r>
        <w:r w:rsidR="00554A42">
          <w:rPr>
            <w:webHidden/>
          </w:rPr>
        </w:r>
        <w:r w:rsidR="00554A42">
          <w:rPr>
            <w:webHidden/>
          </w:rPr>
          <w:fldChar w:fldCharType="separate"/>
        </w:r>
        <w:r w:rsidR="00554A42">
          <w:rPr>
            <w:webHidden/>
          </w:rPr>
          <w:t>21</w:t>
        </w:r>
        <w:r w:rsidR="00554A42">
          <w:rPr>
            <w:webHidden/>
          </w:rPr>
          <w:fldChar w:fldCharType="end"/>
        </w:r>
      </w:hyperlink>
    </w:p>
    <w:p w14:paraId="066152AF" w14:textId="1124BC9C" w:rsidR="00554A42" w:rsidRDefault="00606280">
      <w:pPr>
        <w:pStyle w:val="TOC2"/>
        <w:tabs>
          <w:tab w:val="left" w:pos="567"/>
        </w:tabs>
        <w:rPr>
          <w:rFonts w:asciiTheme="minorHAnsi" w:eastAsiaTheme="minorEastAsia" w:hAnsiTheme="minorHAnsi" w:cstheme="minorBidi"/>
          <w:sz w:val="22"/>
          <w:szCs w:val="22"/>
          <w:lang w:eastAsia="en-AU"/>
        </w:rPr>
      </w:pPr>
      <w:hyperlink w:anchor="_Toc22805311" w:history="1">
        <w:r w:rsidR="00554A42" w:rsidRPr="001B04A0">
          <w:rPr>
            <w:rStyle w:val="Hyperlink"/>
            <w:rFonts w:eastAsia="MS Gothic"/>
          </w:rPr>
          <w:t>5.2</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Investigating an indirectly engaged Disability Worker</w:t>
        </w:r>
        <w:r w:rsidR="00554A42">
          <w:rPr>
            <w:webHidden/>
          </w:rPr>
          <w:tab/>
        </w:r>
        <w:r w:rsidR="00554A42">
          <w:rPr>
            <w:webHidden/>
          </w:rPr>
          <w:fldChar w:fldCharType="begin"/>
        </w:r>
        <w:r w:rsidR="00554A42">
          <w:rPr>
            <w:webHidden/>
          </w:rPr>
          <w:instrText xml:space="preserve"> PAGEREF _Toc22805311 \h </w:instrText>
        </w:r>
        <w:r w:rsidR="00554A42">
          <w:rPr>
            <w:webHidden/>
          </w:rPr>
        </w:r>
        <w:r w:rsidR="00554A42">
          <w:rPr>
            <w:webHidden/>
          </w:rPr>
          <w:fldChar w:fldCharType="separate"/>
        </w:r>
        <w:r w:rsidR="00554A42">
          <w:rPr>
            <w:webHidden/>
          </w:rPr>
          <w:t>22</w:t>
        </w:r>
        <w:r w:rsidR="00554A42">
          <w:rPr>
            <w:webHidden/>
          </w:rPr>
          <w:fldChar w:fldCharType="end"/>
        </w:r>
      </w:hyperlink>
    </w:p>
    <w:p w14:paraId="5EADC848" w14:textId="389D7A2D" w:rsidR="00554A42" w:rsidRDefault="00606280">
      <w:pPr>
        <w:pStyle w:val="TOC2"/>
        <w:tabs>
          <w:tab w:val="left" w:pos="567"/>
        </w:tabs>
        <w:rPr>
          <w:rFonts w:asciiTheme="minorHAnsi" w:eastAsiaTheme="minorEastAsia" w:hAnsiTheme="minorHAnsi" w:cstheme="minorBidi"/>
          <w:sz w:val="22"/>
          <w:szCs w:val="22"/>
          <w:lang w:eastAsia="en-AU"/>
        </w:rPr>
      </w:pPr>
      <w:hyperlink w:anchor="_Toc22805312" w:history="1">
        <w:r w:rsidR="00554A42" w:rsidRPr="001B04A0">
          <w:rPr>
            <w:rStyle w:val="Hyperlink"/>
            <w:rFonts w:eastAsia="MS Gothic"/>
          </w:rPr>
          <w:t>5.3</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Investigation timeframe</w:t>
        </w:r>
        <w:r w:rsidR="00554A42">
          <w:rPr>
            <w:webHidden/>
          </w:rPr>
          <w:tab/>
        </w:r>
        <w:r w:rsidR="00554A42">
          <w:rPr>
            <w:webHidden/>
          </w:rPr>
          <w:fldChar w:fldCharType="begin"/>
        </w:r>
        <w:r w:rsidR="00554A42">
          <w:rPr>
            <w:webHidden/>
          </w:rPr>
          <w:instrText xml:space="preserve"> PAGEREF _Toc22805312 \h </w:instrText>
        </w:r>
        <w:r w:rsidR="00554A42">
          <w:rPr>
            <w:webHidden/>
          </w:rPr>
        </w:r>
        <w:r w:rsidR="00554A42">
          <w:rPr>
            <w:webHidden/>
          </w:rPr>
          <w:fldChar w:fldCharType="separate"/>
        </w:r>
        <w:r w:rsidR="00554A42">
          <w:rPr>
            <w:webHidden/>
          </w:rPr>
          <w:t>22</w:t>
        </w:r>
        <w:r w:rsidR="00554A42">
          <w:rPr>
            <w:webHidden/>
          </w:rPr>
          <w:fldChar w:fldCharType="end"/>
        </w:r>
      </w:hyperlink>
    </w:p>
    <w:p w14:paraId="4BE961A6" w14:textId="03D623E8" w:rsidR="00554A42" w:rsidRDefault="00606280">
      <w:pPr>
        <w:pStyle w:val="TOC2"/>
        <w:tabs>
          <w:tab w:val="left" w:pos="567"/>
        </w:tabs>
        <w:rPr>
          <w:rFonts w:asciiTheme="minorHAnsi" w:eastAsiaTheme="minorEastAsia" w:hAnsiTheme="minorHAnsi" w:cstheme="minorBidi"/>
          <w:sz w:val="22"/>
          <w:szCs w:val="22"/>
          <w:lang w:eastAsia="en-AU"/>
        </w:rPr>
      </w:pPr>
      <w:hyperlink w:anchor="_Toc22805313" w:history="1">
        <w:r w:rsidR="00554A42" w:rsidRPr="001B04A0">
          <w:rPr>
            <w:rStyle w:val="Hyperlink"/>
            <w:rFonts w:eastAsia="MS Gothic"/>
          </w:rPr>
          <w:t>5.4</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Department requests</w:t>
        </w:r>
        <w:r w:rsidR="00554A42">
          <w:rPr>
            <w:webHidden/>
          </w:rPr>
          <w:tab/>
        </w:r>
        <w:r w:rsidR="00554A42">
          <w:rPr>
            <w:webHidden/>
          </w:rPr>
          <w:fldChar w:fldCharType="begin"/>
        </w:r>
        <w:r w:rsidR="00554A42">
          <w:rPr>
            <w:webHidden/>
          </w:rPr>
          <w:instrText xml:space="preserve"> PAGEREF _Toc22805313 \h </w:instrText>
        </w:r>
        <w:r w:rsidR="00554A42">
          <w:rPr>
            <w:webHidden/>
          </w:rPr>
        </w:r>
        <w:r w:rsidR="00554A42">
          <w:rPr>
            <w:webHidden/>
          </w:rPr>
          <w:fldChar w:fldCharType="separate"/>
        </w:r>
        <w:r w:rsidR="00554A42">
          <w:rPr>
            <w:webHidden/>
          </w:rPr>
          <w:t>22</w:t>
        </w:r>
        <w:r w:rsidR="00554A42">
          <w:rPr>
            <w:webHidden/>
          </w:rPr>
          <w:fldChar w:fldCharType="end"/>
        </w:r>
      </w:hyperlink>
    </w:p>
    <w:p w14:paraId="535401EF" w14:textId="7A04CE5F" w:rsidR="00554A42" w:rsidRDefault="00606280">
      <w:pPr>
        <w:pStyle w:val="TOC2"/>
        <w:tabs>
          <w:tab w:val="left" w:pos="567"/>
        </w:tabs>
        <w:rPr>
          <w:rFonts w:asciiTheme="minorHAnsi" w:eastAsiaTheme="minorEastAsia" w:hAnsiTheme="minorHAnsi" w:cstheme="minorBidi"/>
          <w:sz w:val="22"/>
          <w:szCs w:val="22"/>
          <w:lang w:eastAsia="en-AU"/>
        </w:rPr>
      </w:pPr>
      <w:hyperlink w:anchor="_Toc22805314" w:history="1">
        <w:r w:rsidR="00554A42" w:rsidRPr="001B04A0">
          <w:rPr>
            <w:rStyle w:val="Hyperlink"/>
            <w:rFonts w:eastAsia="MS Gothic"/>
          </w:rPr>
          <w:t>5.5</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Department investigations</w:t>
        </w:r>
        <w:r w:rsidR="00554A42">
          <w:rPr>
            <w:webHidden/>
          </w:rPr>
          <w:tab/>
        </w:r>
        <w:r w:rsidR="00554A42">
          <w:rPr>
            <w:webHidden/>
          </w:rPr>
          <w:fldChar w:fldCharType="begin"/>
        </w:r>
        <w:r w:rsidR="00554A42">
          <w:rPr>
            <w:webHidden/>
          </w:rPr>
          <w:instrText xml:space="preserve"> PAGEREF _Toc22805314 \h </w:instrText>
        </w:r>
        <w:r w:rsidR="00554A42">
          <w:rPr>
            <w:webHidden/>
          </w:rPr>
        </w:r>
        <w:r w:rsidR="00554A42">
          <w:rPr>
            <w:webHidden/>
          </w:rPr>
          <w:fldChar w:fldCharType="separate"/>
        </w:r>
        <w:r w:rsidR="00554A42">
          <w:rPr>
            <w:webHidden/>
          </w:rPr>
          <w:t>23</w:t>
        </w:r>
        <w:r w:rsidR="00554A42">
          <w:rPr>
            <w:webHidden/>
          </w:rPr>
          <w:fldChar w:fldCharType="end"/>
        </w:r>
      </w:hyperlink>
    </w:p>
    <w:p w14:paraId="58DB057D" w14:textId="21CF97C1" w:rsidR="00554A42" w:rsidRDefault="00606280">
      <w:pPr>
        <w:pStyle w:val="TOC2"/>
        <w:tabs>
          <w:tab w:val="left" w:pos="567"/>
        </w:tabs>
        <w:rPr>
          <w:rFonts w:asciiTheme="minorHAnsi" w:eastAsiaTheme="minorEastAsia" w:hAnsiTheme="minorHAnsi" w:cstheme="minorBidi"/>
          <w:sz w:val="22"/>
          <w:szCs w:val="22"/>
          <w:lang w:eastAsia="en-AU"/>
        </w:rPr>
      </w:pPr>
      <w:hyperlink w:anchor="_Toc22805315" w:history="1">
        <w:r w:rsidR="00554A42" w:rsidRPr="001B04A0">
          <w:rPr>
            <w:rStyle w:val="Hyperlink"/>
            <w:rFonts w:eastAsia="MS Gothic"/>
          </w:rPr>
          <w:t>5.6</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Impact of police investigations</w:t>
        </w:r>
        <w:r w:rsidR="00554A42">
          <w:rPr>
            <w:webHidden/>
          </w:rPr>
          <w:tab/>
        </w:r>
        <w:r w:rsidR="00554A42">
          <w:rPr>
            <w:webHidden/>
          </w:rPr>
          <w:fldChar w:fldCharType="begin"/>
        </w:r>
        <w:r w:rsidR="00554A42">
          <w:rPr>
            <w:webHidden/>
          </w:rPr>
          <w:instrText xml:space="preserve"> PAGEREF _Toc22805315 \h </w:instrText>
        </w:r>
        <w:r w:rsidR="00554A42">
          <w:rPr>
            <w:webHidden/>
          </w:rPr>
        </w:r>
        <w:r w:rsidR="00554A42">
          <w:rPr>
            <w:webHidden/>
          </w:rPr>
          <w:fldChar w:fldCharType="separate"/>
        </w:r>
        <w:r w:rsidR="00554A42">
          <w:rPr>
            <w:webHidden/>
          </w:rPr>
          <w:t>23</w:t>
        </w:r>
        <w:r w:rsidR="00554A42">
          <w:rPr>
            <w:webHidden/>
          </w:rPr>
          <w:fldChar w:fldCharType="end"/>
        </w:r>
      </w:hyperlink>
    </w:p>
    <w:p w14:paraId="656E7A2E" w14:textId="7F61F599" w:rsidR="00554A42" w:rsidRDefault="00606280">
      <w:pPr>
        <w:pStyle w:val="TOC2"/>
        <w:tabs>
          <w:tab w:val="left" w:pos="567"/>
        </w:tabs>
        <w:rPr>
          <w:rFonts w:asciiTheme="minorHAnsi" w:eastAsiaTheme="minorEastAsia" w:hAnsiTheme="minorHAnsi" w:cstheme="minorBidi"/>
          <w:sz w:val="22"/>
          <w:szCs w:val="22"/>
          <w:lang w:eastAsia="en-AU"/>
        </w:rPr>
      </w:pPr>
      <w:hyperlink w:anchor="_Toc22805316" w:history="1">
        <w:r w:rsidR="00554A42" w:rsidRPr="001B04A0">
          <w:rPr>
            <w:rStyle w:val="Hyperlink"/>
          </w:rPr>
          <w:t>5.7</w:t>
        </w:r>
        <w:r w:rsidR="00554A42">
          <w:rPr>
            <w:rFonts w:asciiTheme="minorHAnsi" w:eastAsiaTheme="minorEastAsia" w:hAnsiTheme="minorHAnsi" w:cstheme="minorBidi"/>
            <w:sz w:val="22"/>
            <w:szCs w:val="22"/>
            <w:lang w:eastAsia="en-AU"/>
          </w:rPr>
          <w:tab/>
        </w:r>
        <w:r w:rsidR="00554A42" w:rsidRPr="001B04A0">
          <w:rPr>
            <w:rStyle w:val="Hyperlink"/>
          </w:rPr>
          <w:t>Person resigning before or during an investigation</w:t>
        </w:r>
        <w:r w:rsidR="00554A42">
          <w:rPr>
            <w:webHidden/>
          </w:rPr>
          <w:tab/>
        </w:r>
        <w:r w:rsidR="00554A42">
          <w:rPr>
            <w:webHidden/>
          </w:rPr>
          <w:fldChar w:fldCharType="begin"/>
        </w:r>
        <w:r w:rsidR="00554A42">
          <w:rPr>
            <w:webHidden/>
          </w:rPr>
          <w:instrText xml:space="preserve"> PAGEREF _Toc22805316 \h </w:instrText>
        </w:r>
        <w:r w:rsidR="00554A42">
          <w:rPr>
            <w:webHidden/>
          </w:rPr>
        </w:r>
        <w:r w:rsidR="00554A42">
          <w:rPr>
            <w:webHidden/>
          </w:rPr>
          <w:fldChar w:fldCharType="separate"/>
        </w:r>
        <w:r w:rsidR="00554A42">
          <w:rPr>
            <w:webHidden/>
          </w:rPr>
          <w:t>23</w:t>
        </w:r>
        <w:r w:rsidR="00554A42">
          <w:rPr>
            <w:webHidden/>
          </w:rPr>
          <w:fldChar w:fldCharType="end"/>
        </w:r>
      </w:hyperlink>
    </w:p>
    <w:p w14:paraId="5A521485" w14:textId="6AA10297" w:rsidR="00554A42" w:rsidRDefault="00606280">
      <w:pPr>
        <w:pStyle w:val="TOC2"/>
        <w:tabs>
          <w:tab w:val="left" w:pos="567"/>
        </w:tabs>
        <w:rPr>
          <w:rFonts w:asciiTheme="minorHAnsi" w:eastAsiaTheme="minorEastAsia" w:hAnsiTheme="minorHAnsi" w:cstheme="minorBidi"/>
          <w:sz w:val="22"/>
          <w:szCs w:val="22"/>
          <w:lang w:eastAsia="en-AU"/>
        </w:rPr>
      </w:pPr>
      <w:hyperlink w:anchor="_Toc22805317" w:history="1">
        <w:r w:rsidR="00554A42" w:rsidRPr="001B04A0">
          <w:rPr>
            <w:rStyle w:val="Hyperlink"/>
          </w:rPr>
          <w:t>5.8</w:t>
        </w:r>
        <w:r w:rsidR="00554A42">
          <w:rPr>
            <w:rFonts w:asciiTheme="minorHAnsi" w:eastAsiaTheme="minorEastAsia" w:hAnsiTheme="minorHAnsi" w:cstheme="minorBidi"/>
            <w:sz w:val="22"/>
            <w:szCs w:val="22"/>
            <w:lang w:eastAsia="en-AU"/>
          </w:rPr>
          <w:tab/>
        </w:r>
        <w:r w:rsidR="00554A42" w:rsidRPr="001B04A0">
          <w:rPr>
            <w:rStyle w:val="Hyperlink"/>
          </w:rPr>
          <w:t>Incomplete investigation</w:t>
        </w:r>
        <w:r w:rsidR="00554A42">
          <w:rPr>
            <w:webHidden/>
          </w:rPr>
          <w:tab/>
        </w:r>
        <w:r w:rsidR="00554A42">
          <w:rPr>
            <w:webHidden/>
          </w:rPr>
          <w:fldChar w:fldCharType="begin"/>
        </w:r>
        <w:r w:rsidR="00554A42">
          <w:rPr>
            <w:webHidden/>
          </w:rPr>
          <w:instrText xml:space="preserve"> PAGEREF _Toc22805317 \h </w:instrText>
        </w:r>
        <w:r w:rsidR="00554A42">
          <w:rPr>
            <w:webHidden/>
          </w:rPr>
        </w:r>
        <w:r w:rsidR="00554A42">
          <w:rPr>
            <w:webHidden/>
          </w:rPr>
          <w:fldChar w:fldCharType="separate"/>
        </w:r>
        <w:r w:rsidR="00554A42">
          <w:rPr>
            <w:webHidden/>
          </w:rPr>
          <w:t>23</w:t>
        </w:r>
        <w:r w:rsidR="00554A42">
          <w:rPr>
            <w:webHidden/>
          </w:rPr>
          <w:fldChar w:fldCharType="end"/>
        </w:r>
      </w:hyperlink>
    </w:p>
    <w:p w14:paraId="19EA1C0B" w14:textId="59174483"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318" w:history="1">
        <w:r w:rsidR="00554A42" w:rsidRPr="001B04A0">
          <w:rPr>
            <w:rStyle w:val="Hyperlink"/>
            <w:rFonts w:eastAsia="MS Gothic"/>
          </w:rPr>
          <w:t>6.</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Consideration and decision to place a person on the List</w:t>
        </w:r>
        <w:r w:rsidR="00554A42">
          <w:rPr>
            <w:webHidden/>
          </w:rPr>
          <w:tab/>
        </w:r>
        <w:r w:rsidR="00554A42">
          <w:rPr>
            <w:webHidden/>
          </w:rPr>
          <w:fldChar w:fldCharType="begin"/>
        </w:r>
        <w:r w:rsidR="00554A42">
          <w:rPr>
            <w:webHidden/>
          </w:rPr>
          <w:instrText xml:space="preserve"> PAGEREF _Toc22805318 \h </w:instrText>
        </w:r>
        <w:r w:rsidR="00554A42">
          <w:rPr>
            <w:webHidden/>
          </w:rPr>
        </w:r>
        <w:r w:rsidR="00554A42">
          <w:rPr>
            <w:webHidden/>
          </w:rPr>
          <w:fldChar w:fldCharType="separate"/>
        </w:r>
        <w:r w:rsidR="00554A42">
          <w:rPr>
            <w:webHidden/>
          </w:rPr>
          <w:t>24</w:t>
        </w:r>
        <w:r w:rsidR="00554A42">
          <w:rPr>
            <w:webHidden/>
          </w:rPr>
          <w:fldChar w:fldCharType="end"/>
        </w:r>
      </w:hyperlink>
    </w:p>
    <w:p w14:paraId="454290C9" w14:textId="61AA942C" w:rsidR="00554A42" w:rsidRDefault="00606280">
      <w:pPr>
        <w:pStyle w:val="TOC2"/>
        <w:tabs>
          <w:tab w:val="left" w:pos="567"/>
        </w:tabs>
        <w:rPr>
          <w:rFonts w:asciiTheme="minorHAnsi" w:eastAsiaTheme="minorEastAsia" w:hAnsiTheme="minorHAnsi" w:cstheme="minorBidi"/>
          <w:sz w:val="22"/>
          <w:szCs w:val="22"/>
          <w:lang w:eastAsia="en-AU"/>
        </w:rPr>
      </w:pPr>
      <w:hyperlink w:anchor="_Toc22805319" w:history="1">
        <w:r w:rsidR="00554A42" w:rsidRPr="001B04A0">
          <w:rPr>
            <w:rStyle w:val="Hyperlink"/>
            <w:rFonts w:eastAsia="MS Gothic"/>
          </w:rPr>
          <w:t>6.1</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Consideration of placement on the List</w:t>
        </w:r>
        <w:r w:rsidR="00554A42">
          <w:rPr>
            <w:webHidden/>
          </w:rPr>
          <w:tab/>
        </w:r>
        <w:r w:rsidR="00554A42">
          <w:rPr>
            <w:webHidden/>
          </w:rPr>
          <w:fldChar w:fldCharType="begin"/>
        </w:r>
        <w:r w:rsidR="00554A42">
          <w:rPr>
            <w:webHidden/>
          </w:rPr>
          <w:instrText xml:space="preserve"> PAGEREF _Toc22805319 \h </w:instrText>
        </w:r>
        <w:r w:rsidR="00554A42">
          <w:rPr>
            <w:webHidden/>
          </w:rPr>
        </w:r>
        <w:r w:rsidR="00554A42">
          <w:rPr>
            <w:webHidden/>
          </w:rPr>
          <w:fldChar w:fldCharType="separate"/>
        </w:r>
        <w:r w:rsidR="00554A42">
          <w:rPr>
            <w:webHidden/>
          </w:rPr>
          <w:t>24</w:t>
        </w:r>
        <w:r w:rsidR="00554A42">
          <w:rPr>
            <w:webHidden/>
          </w:rPr>
          <w:fldChar w:fldCharType="end"/>
        </w:r>
      </w:hyperlink>
    </w:p>
    <w:p w14:paraId="25B9511A" w14:textId="34CE36A5" w:rsidR="00554A42" w:rsidRDefault="00606280">
      <w:pPr>
        <w:pStyle w:val="TOC2"/>
        <w:tabs>
          <w:tab w:val="left" w:pos="567"/>
        </w:tabs>
        <w:rPr>
          <w:rFonts w:asciiTheme="minorHAnsi" w:eastAsiaTheme="minorEastAsia" w:hAnsiTheme="minorHAnsi" w:cstheme="minorBidi"/>
          <w:sz w:val="22"/>
          <w:szCs w:val="22"/>
          <w:lang w:eastAsia="en-AU"/>
        </w:rPr>
      </w:pPr>
      <w:hyperlink w:anchor="_Toc22805320" w:history="1">
        <w:r w:rsidR="00554A42" w:rsidRPr="001B04A0">
          <w:rPr>
            <w:rStyle w:val="Hyperlink"/>
            <w:rFonts w:eastAsia="Times"/>
          </w:rPr>
          <w:t>6.2</w:t>
        </w:r>
        <w:r w:rsidR="00554A42">
          <w:rPr>
            <w:rFonts w:asciiTheme="minorHAnsi" w:eastAsiaTheme="minorEastAsia" w:hAnsiTheme="minorHAnsi" w:cstheme="minorBidi"/>
            <w:sz w:val="22"/>
            <w:szCs w:val="22"/>
            <w:lang w:eastAsia="en-AU"/>
          </w:rPr>
          <w:tab/>
        </w:r>
        <w:r w:rsidR="00554A42" w:rsidRPr="001B04A0">
          <w:rPr>
            <w:rStyle w:val="Hyperlink"/>
            <w:rFonts w:eastAsia="Times"/>
          </w:rPr>
          <w:t>Provisional Exclusion Assessment</w:t>
        </w:r>
        <w:r w:rsidR="00554A42">
          <w:rPr>
            <w:webHidden/>
          </w:rPr>
          <w:tab/>
        </w:r>
        <w:r w:rsidR="00554A42">
          <w:rPr>
            <w:webHidden/>
          </w:rPr>
          <w:fldChar w:fldCharType="begin"/>
        </w:r>
        <w:r w:rsidR="00554A42">
          <w:rPr>
            <w:webHidden/>
          </w:rPr>
          <w:instrText xml:space="preserve"> PAGEREF _Toc22805320 \h </w:instrText>
        </w:r>
        <w:r w:rsidR="00554A42">
          <w:rPr>
            <w:webHidden/>
          </w:rPr>
        </w:r>
        <w:r w:rsidR="00554A42">
          <w:rPr>
            <w:webHidden/>
          </w:rPr>
          <w:fldChar w:fldCharType="separate"/>
        </w:r>
        <w:r w:rsidR="00554A42">
          <w:rPr>
            <w:webHidden/>
          </w:rPr>
          <w:t>24</w:t>
        </w:r>
        <w:r w:rsidR="00554A42">
          <w:rPr>
            <w:webHidden/>
          </w:rPr>
          <w:fldChar w:fldCharType="end"/>
        </w:r>
      </w:hyperlink>
    </w:p>
    <w:p w14:paraId="5169235E" w14:textId="29586E3B" w:rsidR="00554A42" w:rsidRDefault="00606280">
      <w:pPr>
        <w:pStyle w:val="TOC2"/>
        <w:tabs>
          <w:tab w:val="left" w:pos="567"/>
        </w:tabs>
        <w:rPr>
          <w:rFonts w:asciiTheme="minorHAnsi" w:eastAsiaTheme="minorEastAsia" w:hAnsiTheme="minorHAnsi" w:cstheme="minorBidi"/>
          <w:sz w:val="22"/>
          <w:szCs w:val="22"/>
          <w:lang w:eastAsia="en-AU"/>
        </w:rPr>
      </w:pPr>
      <w:hyperlink w:anchor="_Toc22805321" w:history="1">
        <w:r w:rsidR="00554A42" w:rsidRPr="001B04A0">
          <w:rPr>
            <w:rStyle w:val="Hyperlink"/>
            <w:rFonts w:eastAsia="MS Gothic"/>
          </w:rPr>
          <w:t>6.3</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‘Show cause’ submissions by a person following advice of Provisional Exclusion Assessment</w:t>
        </w:r>
        <w:r w:rsidR="00554A42">
          <w:rPr>
            <w:webHidden/>
          </w:rPr>
          <w:tab/>
        </w:r>
        <w:r w:rsidR="00554A42">
          <w:rPr>
            <w:webHidden/>
          </w:rPr>
          <w:fldChar w:fldCharType="begin"/>
        </w:r>
        <w:r w:rsidR="00554A42">
          <w:rPr>
            <w:webHidden/>
          </w:rPr>
          <w:instrText xml:space="preserve"> PAGEREF _Toc22805321 \h </w:instrText>
        </w:r>
        <w:r w:rsidR="00554A42">
          <w:rPr>
            <w:webHidden/>
          </w:rPr>
        </w:r>
        <w:r w:rsidR="00554A42">
          <w:rPr>
            <w:webHidden/>
          </w:rPr>
          <w:fldChar w:fldCharType="separate"/>
        </w:r>
        <w:r w:rsidR="00554A42">
          <w:rPr>
            <w:webHidden/>
          </w:rPr>
          <w:t>25</w:t>
        </w:r>
        <w:r w:rsidR="00554A42">
          <w:rPr>
            <w:webHidden/>
          </w:rPr>
          <w:fldChar w:fldCharType="end"/>
        </w:r>
      </w:hyperlink>
    </w:p>
    <w:p w14:paraId="497EAD95" w14:textId="4A0E4072" w:rsidR="00554A42" w:rsidRDefault="00606280">
      <w:pPr>
        <w:pStyle w:val="TOC2"/>
        <w:tabs>
          <w:tab w:val="left" w:pos="567"/>
        </w:tabs>
        <w:rPr>
          <w:rFonts w:asciiTheme="minorHAnsi" w:eastAsiaTheme="minorEastAsia" w:hAnsiTheme="minorHAnsi" w:cstheme="minorBidi"/>
          <w:sz w:val="22"/>
          <w:szCs w:val="22"/>
          <w:lang w:eastAsia="en-AU"/>
        </w:rPr>
      </w:pPr>
      <w:hyperlink w:anchor="_Toc22805322" w:history="1">
        <w:r w:rsidR="00554A42" w:rsidRPr="001B04A0">
          <w:rPr>
            <w:rStyle w:val="Hyperlink"/>
            <w:rFonts w:eastAsia="MS Gothic"/>
          </w:rPr>
          <w:t>6.4</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Decision to Exclude the Worker: placement on the List</w:t>
        </w:r>
        <w:r w:rsidR="00554A42">
          <w:rPr>
            <w:webHidden/>
          </w:rPr>
          <w:tab/>
        </w:r>
        <w:r w:rsidR="00554A42">
          <w:rPr>
            <w:webHidden/>
          </w:rPr>
          <w:fldChar w:fldCharType="begin"/>
        </w:r>
        <w:r w:rsidR="00554A42">
          <w:rPr>
            <w:webHidden/>
          </w:rPr>
          <w:instrText xml:space="preserve"> PAGEREF _Toc22805322 \h </w:instrText>
        </w:r>
        <w:r w:rsidR="00554A42">
          <w:rPr>
            <w:webHidden/>
          </w:rPr>
        </w:r>
        <w:r w:rsidR="00554A42">
          <w:rPr>
            <w:webHidden/>
          </w:rPr>
          <w:fldChar w:fldCharType="separate"/>
        </w:r>
        <w:r w:rsidR="00554A42">
          <w:rPr>
            <w:webHidden/>
          </w:rPr>
          <w:t>25</w:t>
        </w:r>
        <w:r w:rsidR="00554A42">
          <w:rPr>
            <w:webHidden/>
          </w:rPr>
          <w:fldChar w:fldCharType="end"/>
        </w:r>
      </w:hyperlink>
    </w:p>
    <w:p w14:paraId="1BD5FE34" w14:textId="11AEC973"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323" w:history="1">
        <w:r w:rsidR="00554A42" w:rsidRPr="001B04A0">
          <w:rPr>
            <w:rStyle w:val="Hyperlink"/>
            <w:rFonts w:eastAsia="MS Gothic"/>
          </w:rPr>
          <w:t>7.</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Appeals and reviews of placement on the List</w:t>
        </w:r>
        <w:r w:rsidR="00554A42">
          <w:rPr>
            <w:webHidden/>
          </w:rPr>
          <w:tab/>
        </w:r>
        <w:r w:rsidR="00554A42">
          <w:rPr>
            <w:webHidden/>
          </w:rPr>
          <w:fldChar w:fldCharType="begin"/>
        </w:r>
        <w:r w:rsidR="00554A42">
          <w:rPr>
            <w:webHidden/>
          </w:rPr>
          <w:instrText xml:space="preserve"> PAGEREF _Toc22805323 \h </w:instrText>
        </w:r>
        <w:r w:rsidR="00554A42">
          <w:rPr>
            <w:webHidden/>
          </w:rPr>
        </w:r>
        <w:r w:rsidR="00554A42">
          <w:rPr>
            <w:webHidden/>
          </w:rPr>
          <w:fldChar w:fldCharType="separate"/>
        </w:r>
        <w:r w:rsidR="00554A42">
          <w:rPr>
            <w:webHidden/>
          </w:rPr>
          <w:t>26</w:t>
        </w:r>
        <w:r w:rsidR="00554A42">
          <w:rPr>
            <w:webHidden/>
          </w:rPr>
          <w:fldChar w:fldCharType="end"/>
        </w:r>
      </w:hyperlink>
    </w:p>
    <w:p w14:paraId="7B85D8E5" w14:textId="0831461B" w:rsidR="00554A42" w:rsidRDefault="00606280">
      <w:pPr>
        <w:pStyle w:val="TOC2"/>
        <w:tabs>
          <w:tab w:val="left" w:pos="567"/>
        </w:tabs>
        <w:rPr>
          <w:rFonts w:asciiTheme="minorHAnsi" w:eastAsiaTheme="minorEastAsia" w:hAnsiTheme="minorHAnsi" w:cstheme="minorBidi"/>
          <w:sz w:val="22"/>
          <w:szCs w:val="22"/>
          <w:lang w:eastAsia="en-AU"/>
        </w:rPr>
      </w:pPr>
      <w:hyperlink w:anchor="_Toc22805324" w:history="1">
        <w:r w:rsidR="00554A42" w:rsidRPr="001B04A0">
          <w:rPr>
            <w:rStyle w:val="Hyperlink"/>
            <w:rFonts w:eastAsia="MS Gothic"/>
          </w:rPr>
          <w:t>7.1</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The Secretary</w:t>
        </w:r>
        <w:r w:rsidR="00554A42">
          <w:rPr>
            <w:webHidden/>
          </w:rPr>
          <w:tab/>
        </w:r>
        <w:r w:rsidR="00554A42">
          <w:rPr>
            <w:webHidden/>
          </w:rPr>
          <w:fldChar w:fldCharType="begin"/>
        </w:r>
        <w:r w:rsidR="00554A42">
          <w:rPr>
            <w:webHidden/>
          </w:rPr>
          <w:instrText xml:space="preserve"> PAGEREF _Toc22805324 \h </w:instrText>
        </w:r>
        <w:r w:rsidR="00554A42">
          <w:rPr>
            <w:webHidden/>
          </w:rPr>
        </w:r>
        <w:r w:rsidR="00554A42">
          <w:rPr>
            <w:webHidden/>
          </w:rPr>
          <w:fldChar w:fldCharType="separate"/>
        </w:r>
        <w:r w:rsidR="00554A42">
          <w:rPr>
            <w:webHidden/>
          </w:rPr>
          <w:t>26</w:t>
        </w:r>
        <w:r w:rsidR="00554A42">
          <w:rPr>
            <w:webHidden/>
          </w:rPr>
          <w:fldChar w:fldCharType="end"/>
        </w:r>
      </w:hyperlink>
    </w:p>
    <w:p w14:paraId="58DEB862" w14:textId="5D251408" w:rsidR="00554A42" w:rsidRDefault="00606280">
      <w:pPr>
        <w:pStyle w:val="TOC2"/>
        <w:tabs>
          <w:tab w:val="left" w:pos="567"/>
        </w:tabs>
        <w:rPr>
          <w:rFonts w:asciiTheme="minorHAnsi" w:eastAsiaTheme="minorEastAsia" w:hAnsiTheme="minorHAnsi" w:cstheme="minorBidi"/>
          <w:sz w:val="22"/>
          <w:szCs w:val="22"/>
          <w:lang w:eastAsia="en-AU"/>
        </w:rPr>
      </w:pPr>
      <w:hyperlink w:anchor="_Toc22805325" w:history="1">
        <w:r w:rsidR="00554A42" w:rsidRPr="001B04A0">
          <w:rPr>
            <w:rStyle w:val="Hyperlink"/>
            <w:rFonts w:eastAsia="MS Gothic"/>
          </w:rPr>
          <w:t>7.2</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Application to appeal placement on the List</w:t>
        </w:r>
        <w:r w:rsidR="00554A42">
          <w:rPr>
            <w:webHidden/>
          </w:rPr>
          <w:tab/>
        </w:r>
        <w:r w:rsidR="00554A42">
          <w:rPr>
            <w:webHidden/>
          </w:rPr>
          <w:fldChar w:fldCharType="begin"/>
        </w:r>
        <w:r w:rsidR="00554A42">
          <w:rPr>
            <w:webHidden/>
          </w:rPr>
          <w:instrText xml:space="preserve"> PAGEREF _Toc22805325 \h </w:instrText>
        </w:r>
        <w:r w:rsidR="00554A42">
          <w:rPr>
            <w:webHidden/>
          </w:rPr>
        </w:r>
        <w:r w:rsidR="00554A42">
          <w:rPr>
            <w:webHidden/>
          </w:rPr>
          <w:fldChar w:fldCharType="separate"/>
        </w:r>
        <w:r w:rsidR="00554A42">
          <w:rPr>
            <w:webHidden/>
          </w:rPr>
          <w:t>26</w:t>
        </w:r>
        <w:r w:rsidR="00554A42">
          <w:rPr>
            <w:webHidden/>
          </w:rPr>
          <w:fldChar w:fldCharType="end"/>
        </w:r>
      </w:hyperlink>
    </w:p>
    <w:p w14:paraId="735476B8" w14:textId="3D07CC99" w:rsidR="00554A42" w:rsidRDefault="00606280">
      <w:pPr>
        <w:pStyle w:val="TOC2"/>
        <w:tabs>
          <w:tab w:val="left" w:pos="567"/>
        </w:tabs>
        <w:rPr>
          <w:rFonts w:asciiTheme="minorHAnsi" w:eastAsiaTheme="minorEastAsia" w:hAnsiTheme="minorHAnsi" w:cstheme="minorBidi"/>
          <w:sz w:val="22"/>
          <w:szCs w:val="22"/>
          <w:lang w:eastAsia="en-AU"/>
        </w:rPr>
      </w:pPr>
      <w:hyperlink w:anchor="_Toc22805326" w:history="1">
        <w:r w:rsidR="00554A42" w:rsidRPr="001B04A0">
          <w:rPr>
            <w:rStyle w:val="Hyperlink"/>
          </w:rPr>
          <w:t>7.3</w:t>
        </w:r>
        <w:r w:rsidR="00554A42">
          <w:rPr>
            <w:rFonts w:asciiTheme="minorHAnsi" w:eastAsiaTheme="minorEastAsia" w:hAnsiTheme="minorHAnsi" w:cstheme="minorBidi"/>
            <w:sz w:val="22"/>
            <w:szCs w:val="22"/>
            <w:lang w:eastAsia="en-AU"/>
          </w:rPr>
          <w:tab/>
        </w:r>
        <w:r w:rsidR="00554A42" w:rsidRPr="001B04A0">
          <w:rPr>
            <w:rStyle w:val="Hyperlink"/>
          </w:rPr>
          <w:t>Application to review placement on the List</w:t>
        </w:r>
        <w:r w:rsidR="00554A42">
          <w:rPr>
            <w:webHidden/>
          </w:rPr>
          <w:tab/>
        </w:r>
        <w:r w:rsidR="00554A42">
          <w:rPr>
            <w:webHidden/>
          </w:rPr>
          <w:fldChar w:fldCharType="begin"/>
        </w:r>
        <w:r w:rsidR="00554A42">
          <w:rPr>
            <w:webHidden/>
          </w:rPr>
          <w:instrText xml:space="preserve"> PAGEREF _Toc22805326 \h </w:instrText>
        </w:r>
        <w:r w:rsidR="00554A42">
          <w:rPr>
            <w:webHidden/>
          </w:rPr>
        </w:r>
        <w:r w:rsidR="00554A42">
          <w:rPr>
            <w:webHidden/>
          </w:rPr>
          <w:fldChar w:fldCharType="separate"/>
        </w:r>
        <w:r w:rsidR="00554A42">
          <w:rPr>
            <w:webHidden/>
          </w:rPr>
          <w:t>26</w:t>
        </w:r>
        <w:r w:rsidR="00554A42">
          <w:rPr>
            <w:webHidden/>
          </w:rPr>
          <w:fldChar w:fldCharType="end"/>
        </w:r>
      </w:hyperlink>
    </w:p>
    <w:p w14:paraId="0A5B58FF" w14:textId="729476BD" w:rsidR="00554A42" w:rsidRDefault="00606280">
      <w:pPr>
        <w:pStyle w:val="TOC2"/>
        <w:tabs>
          <w:tab w:val="left" w:pos="567"/>
        </w:tabs>
        <w:rPr>
          <w:rFonts w:asciiTheme="minorHAnsi" w:eastAsiaTheme="minorEastAsia" w:hAnsiTheme="minorHAnsi" w:cstheme="minorBidi"/>
          <w:sz w:val="22"/>
          <w:szCs w:val="22"/>
          <w:lang w:eastAsia="en-AU"/>
        </w:rPr>
      </w:pPr>
      <w:hyperlink w:anchor="_Toc22805327" w:history="1">
        <w:r w:rsidR="00554A42" w:rsidRPr="001B04A0">
          <w:rPr>
            <w:rStyle w:val="Hyperlink"/>
            <w:rFonts w:eastAsia="MS Gothic"/>
          </w:rPr>
          <w:t>7.4</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Matters to be considered during an appeal or review</w:t>
        </w:r>
        <w:r w:rsidR="00554A42">
          <w:rPr>
            <w:webHidden/>
          </w:rPr>
          <w:tab/>
        </w:r>
        <w:r w:rsidR="00554A42">
          <w:rPr>
            <w:webHidden/>
          </w:rPr>
          <w:fldChar w:fldCharType="begin"/>
        </w:r>
        <w:r w:rsidR="00554A42">
          <w:rPr>
            <w:webHidden/>
          </w:rPr>
          <w:instrText xml:space="preserve"> PAGEREF _Toc22805327 \h </w:instrText>
        </w:r>
        <w:r w:rsidR="00554A42">
          <w:rPr>
            <w:webHidden/>
          </w:rPr>
        </w:r>
        <w:r w:rsidR="00554A42">
          <w:rPr>
            <w:webHidden/>
          </w:rPr>
          <w:fldChar w:fldCharType="separate"/>
        </w:r>
        <w:r w:rsidR="00554A42">
          <w:rPr>
            <w:webHidden/>
          </w:rPr>
          <w:t>26</w:t>
        </w:r>
        <w:r w:rsidR="00554A42">
          <w:rPr>
            <w:webHidden/>
          </w:rPr>
          <w:fldChar w:fldCharType="end"/>
        </w:r>
      </w:hyperlink>
    </w:p>
    <w:p w14:paraId="6D71F4B1" w14:textId="06FB2A97" w:rsidR="00554A42" w:rsidRDefault="00606280">
      <w:pPr>
        <w:pStyle w:val="TOC2"/>
        <w:tabs>
          <w:tab w:val="left" w:pos="567"/>
        </w:tabs>
        <w:rPr>
          <w:rFonts w:asciiTheme="minorHAnsi" w:eastAsiaTheme="minorEastAsia" w:hAnsiTheme="minorHAnsi" w:cstheme="minorBidi"/>
          <w:sz w:val="22"/>
          <w:szCs w:val="22"/>
          <w:lang w:eastAsia="en-AU"/>
        </w:rPr>
      </w:pPr>
      <w:hyperlink w:anchor="_Toc22805328" w:history="1">
        <w:r w:rsidR="00554A42" w:rsidRPr="001B04A0">
          <w:rPr>
            <w:rStyle w:val="Hyperlink"/>
            <w:rFonts w:eastAsia="MS Gothic"/>
          </w:rPr>
          <w:t>7.5</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Other circumstances</w:t>
        </w:r>
        <w:r w:rsidR="00554A42">
          <w:rPr>
            <w:webHidden/>
          </w:rPr>
          <w:tab/>
        </w:r>
        <w:r w:rsidR="00554A42">
          <w:rPr>
            <w:webHidden/>
          </w:rPr>
          <w:fldChar w:fldCharType="begin"/>
        </w:r>
        <w:r w:rsidR="00554A42">
          <w:rPr>
            <w:webHidden/>
          </w:rPr>
          <w:instrText xml:space="preserve"> PAGEREF _Toc22805328 \h </w:instrText>
        </w:r>
        <w:r w:rsidR="00554A42">
          <w:rPr>
            <w:webHidden/>
          </w:rPr>
        </w:r>
        <w:r w:rsidR="00554A42">
          <w:rPr>
            <w:webHidden/>
          </w:rPr>
          <w:fldChar w:fldCharType="separate"/>
        </w:r>
        <w:r w:rsidR="00554A42">
          <w:rPr>
            <w:webHidden/>
          </w:rPr>
          <w:t>27</w:t>
        </w:r>
        <w:r w:rsidR="00554A42">
          <w:rPr>
            <w:webHidden/>
          </w:rPr>
          <w:fldChar w:fldCharType="end"/>
        </w:r>
      </w:hyperlink>
    </w:p>
    <w:p w14:paraId="47C52422" w14:textId="6672390A"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329" w:history="1">
        <w:r w:rsidR="00554A42" w:rsidRPr="001B04A0">
          <w:rPr>
            <w:rStyle w:val="Hyperlink"/>
            <w:rFonts w:eastAsia="MS Gothic"/>
          </w:rPr>
          <w:t>8.</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Recruitment and engagement</w:t>
        </w:r>
        <w:r w:rsidR="00554A42">
          <w:rPr>
            <w:webHidden/>
          </w:rPr>
          <w:tab/>
        </w:r>
        <w:r w:rsidR="00554A42">
          <w:rPr>
            <w:webHidden/>
          </w:rPr>
          <w:fldChar w:fldCharType="begin"/>
        </w:r>
        <w:r w:rsidR="00554A42">
          <w:rPr>
            <w:webHidden/>
          </w:rPr>
          <w:instrText xml:space="preserve"> PAGEREF _Toc22805329 \h </w:instrText>
        </w:r>
        <w:r w:rsidR="00554A42">
          <w:rPr>
            <w:webHidden/>
          </w:rPr>
        </w:r>
        <w:r w:rsidR="00554A42">
          <w:rPr>
            <w:webHidden/>
          </w:rPr>
          <w:fldChar w:fldCharType="separate"/>
        </w:r>
        <w:r w:rsidR="00554A42">
          <w:rPr>
            <w:webHidden/>
          </w:rPr>
          <w:t>28</w:t>
        </w:r>
        <w:r w:rsidR="00554A42">
          <w:rPr>
            <w:webHidden/>
          </w:rPr>
          <w:fldChar w:fldCharType="end"/>
        </w:r>
      </w:hyperlink>
    </w:p>
    <w:p w14:paraId="710813AD" w14:textId="3A79C7A4" w:rsidR="00554A42" w:rsidRDefault="00606280">
      <w:pPr>
        <w:pStyle w:val="TOC2"/>
        <w:tabs>
          <w:tab w:val="left" w:pos="567"/>
        </w:tabs>
        <w:rPr>
          <w:rFonts w:asciiTheme="minorHAnsi" w:eastAsiaTheme="minorEastAsia" w:hAnsiTheme="minorHAnsi" w:cstheme="minorBidi"/>
          <w:sz w:val="22"/>
          <w:szCs w:val="22"/>
          <w:lang w:eastAsia="en-AU"/>
        </w:rPr>
      </w:pPr>
      <w:hyperlink w:anchor="_Toc22805330" w:history="1">
        <w:r w:rsidR="00554A42" w:rsidRPr="001B04A0">
          <w:rPr>
            <w:rStyle w:val="Hyperlink"/>
            <w:rFonts w:eastAsia="MS Gothic"/>
          </w:rPr>
          <w:t>8.1</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Registered NDIS providers worker screening for prospective workers</w:t>
        </w:r>
        <w:r w:rsidR="00554A42">
          <w:rPr>
            <w:webHidden/>
          </w:rPr>
          <w:tab/>
        </w:r>
        <w:r w:rsidR="00554A42">
          <w:rPr>
            <w:webHidden/>
          </w:rPr>
          <w:fldChar w:fldCharType="begin"/>
        </w:r>
        <w:r w:rsidR="00554A42">
          <w:rPr>
            <w:webHidden/>
          </w:rPr>
          <w:instrText xml:space="preserve"> PAGEREF _Toc22805330 \h </w:instrText>
        </w:r>
        <w:r w:rsidR="00554A42">
          <w:rPr>
            <w:webHidden/>
          </w:rPr>
        </w:r>
        <w:r w:rsidR="00554A42">
          <w:rPr>
            <w:webHidden/>
          </w:rPr>
          <w:fldChar w:fldCharType="separate"/>
        </w:r>
        <w:r w:rsidR="00554A42">
          <w:rPr>
            <w:webHidden/>
          </w:rPr>
          <w:t>28</w:t>
        </w:r>
        <w:r w:rsidR="00554A42">
          <w:rPr>
            <w:webHidden/>
          </w:rPr>
          <w:fldChar w:fldCharType="end"/>
        </w:r>
      </w:hyperlink>
    </w:p>
    <w:p w14:paraId="5DE7C031" w14:textId="291F1098" w:rsidR="00554A42" w:rsidRDefault="00606280">
      <w:pPr>
        <w:pStyle w:val="TOC2"/>
        <w:tabs>
          <w:tab w:val="left" w:pos="567"/>
        </w:tabs>
        <w:rPr>
          <w:rFonts w:asciiTheme="minorHAnsi" w:eastAsiaTheme="minorEastAsia" w:hAnsiTheme="minorHAnsi" w:cstheme="minorBidi"/>
          <w:sz w:val="22"/>
          <w:szCs w:val="22"/>
          <w:lang w:eastAsia="en-AU"/>
        </w:rPr>
      </w:pPr>
      <w:hyperlink w:anchor="_Toc22805331" w:history="1">
        <w:r w:rsidR="00554A42" w:rsidRPr="001B04A0">
          <w:rPr>
            <w:rStyle w:val="Hyperlink"/>
            <w:rFonts w:eastAsia="MS Gothic"/>
          </w:rPr>
          <w:t>8.2</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Direct engagement by disability service providers and engagement by authorised labour hire agencies</w:t>
        </w:r>
        <w:r w:rsidR="00554A42">
          <w:rPr>
            <w:webHidden/>
          </w:rPr>
          <w:tab/>
        </w:r>
        <w:r w:rsidR="00554A42">
          <w:rPr>
            <w:webHidden/>
          </w:rPr>
          <w:fldChar w:fldCharType="begin"/>
        </w:r>
        <w:r w:rsidR="00554A42">
          <w:rPr>
            <w:webHidden/>
          </w:rPr>
          <w:instrText xml:space="preserve"> PAGEREF _Toc22805331 \h </w:instrText>
        </w:r>
        <w:r w:rsidR="00554A42">
          <w:rPr>
            <w:webHidden/>
          </w:rPr>
        </w:r>
        <w:r w:rsidR="00554A42">
          <w:rPr>
            <w:webHidden/>
          </w:rPr>
          <w:fldChar w:fldCharType="separate"/>
        </w:r>
        <w:r w:rsidR="00554A42">
          <w:rPr>
            <w:webHidden/>
          </w:rPr>
          <w:t>28</w:t>
        </w:r>
        <w:r w:rsidR="00554A42">
          <w:rPr>
            <w:webHidden/>
          </w:rPr>
          <w:fldChar w:fldCharType="end"/>
        </w:r>
      </w:hyperlink>
    </w:p>
    <w:p w14:paraId="1EC50AD1" w14:textId="6FA34DB7" w:rsidR="00554A42" w:rsidRDefault="00606280">
      <w:pPr>
        <w:pStyle w:val="TOC2"/>
        <w:tabs>
          <w:tab w:val="left" w:pos="567"/>
        </w:tabs>
        <w:rPr>
          <w:rFonts w:asciiTheme="minorHAnsi" w:eastAsiaTheme="minorEastAsia" w:hAnsiTheme="minorHAnsi" w:cstheme="minorBidi"/>
          <w:sz w:val="22"/>
          <w:szCs w:val="22"/>
          <w:lang w:eastAsia="en-AU"/>
        </w:rPr>
      </w:pPr>
      <w:hyperlink w:anchor="_Toc22805332" w:history="1">
        <w:r w:rsidR="00554A42" w:rsidRPr="001B04A0">
          <w:rPr>
            <w:rStyle w:val="Hyperlink"/>
            <w:rFonts w:eastAsia="MS Gothic"/>
          </w:rPr>
          <w:t>8.3</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Indirect engagement</w:t>
        </w:r>
        <w:r w:rsidR="00554A42">
          <w:rPr>
            <w:webHidden/>
          </w:rPr>
          <w:tab/>
        </w:r>
        <w:r w:rsidR="00554A42">
          <w:rPr>
            <w:webHidden/>
          </w:rPr>
          <w:fldChar w:fldCharType="begin"/>
        </w:r>
        <w:r w:rsidR="00554A42">
          <w:rPr>
            <w:webHidden/>
          </w:rPr>
          <w:instrText xml:space="preserve"> PAGEREF _Toc22805332 \h </w:instrText>
        </w:r>
        <w:r w:rsidR="00554A42">
          <w:rPr>
            <w:webHidden/>
          </w:rPr>
        </w:r>
        <w:r w:rsidR="00554A42">
          <w:rPr>
            <w:webHidden/>
          </w:rPr>
          <w:fldChar w:fldCharType="separate"/>
        </w:r>
        <w:r w:rsidR="00554A42">
          <w:rPr>
            <w:webHidden/>
          </w:rPr>
          <w:t>32</w:t>
        </w:r>
        <w:r w:rsidR="00554A42">
          <w:rPr>
            <w:webHidden/>
          </w:rPr>
          <w:fldChar w:fldCharType="end"/>
        </w:r>
      </w:hyperlink>
    </w:p>
    <w:p w14:paraId="083CC6CD" w14:textId="5990F794" w:rsidR="00554A42" w:rsidRDefault="00606280">
      <w:pPr>
        <w:pStyle w:val="TOC2"/>
        <w:tabs>
          <w:tab w:val="left" w:pos="567"/>
        </w:tabs>
        <w:rPr>
          <w:rFonts w:asciiTheme="minorHAnsi" w:eastAsiaTheme="minorEastAsia" w:hAnsiTheme="minorHAnsi" w:cstheme="minorBidi"/>
          <w:sz w:val="22"/>
          <w:szCs w:val="22"/>
          <w:lang w:eastAsia="en-AU"/>
        </w:rPr>
      </w:pPr>
      <w:hyperlink w:anchor="_Toc22805333" w:history="1">
        <w:r w:rsidR="00554A42" w:rsidRPr="001B04A0">
          <w:rPr>
            <w:rStyle w:val="Hyperlink"/>
            <w:rFonts w:eastAsia="MS Gothic"/>
          </w:rPr>
          <w:t>8.4</w:t>
        </w:r>
        <w:r w:rsidR="00554A42">
          <w:rPr>
            <w:rFonts w:asciiTheme="minorHAnsi" w:eastAsiaTheme="minorEastAsia" w:hAnsiTheme="minorHAnsi" w:cstheme="minorBidi"/>
            <w:sz w:val="22"/>
            <w:szCs w:val="22"/>
            <w:lang w:eastAsia="en-AU"/>
          </w:rPr>
          <w:tab/>
        </w:r>
        <w:r w:rsidR="00554A42" w:rsidRPr="001B04A0">
          <w:rPr>
            <w:rStyle w:val="Hyperlink"/>
            <w:rFonts w:eastAsia="MS Gothic"/>
          </w:rPr>
          <w:t>Secondary employment</w:t>
        </w:r>
        <w:r w:rsidR="00554A42">
          <w:rPr>
            <w:webHidden/>
          </w:rPr>
          <w:tab/>
        </w:r>
        <w:r w:rsidR="00554A42">
          <w:rPr>
            <w:webHidden/>
          </w:rPr>
          <w:fldChar w:fldCharType="begin"/>
        </w:r>
        <w:r w:rsidR="00554A42">
          <w:rPr>
            <w:webHidden/>
          </w:rPr>
          <w:instrText xml:space="preserve"> PAGEREF _Toc22805333 \h </w:instrText>
        </w:r>
        <w:r w:rsidR="00554A42">
          <w:rPr>
            <w:webHidden/>
          </w:rPr>
        </w:r>
        <w:r w:rsidR="00554A42">
          <w:rPr>
            <w:webHidden/>
          </w:rPr>
          <w:fldChar w:fldCharType="separate"/>
        </w:r>
        <w:r w:rsidR="00554A42">
          <w:rPr>
            <w:webHidden/>
          </w:rPr>
          <w:t>33</w:t>
        </w:r>
        <w:r w:rsidR="00554A42">
          <w:rPr>
            <w:webHidden/>
          </w:rPr>
          <w:fldChar w:fldCharType="end"/>
        </w:r>
      </w:hyperlink>
    </w:p>
    <w:p w14:paraId="1EA355E8" w14:textId="2F105823"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334" w:history="1">
        <w:r w:rsidR="00554A42" w:rsidRPr="001B04A0">
          <w:rPr>
            <w:rStyle w:val="Hyperlink"/>
            <w:rFonts w:eastAsia="MS Gothic"/>
          </w:rPr>
          <w:t>9.</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Ongoing compliance checks</w:t>
        </w:r>
        <w:r w:rsidR="00554A42">
          <w:rPr>
            <w:webHidden/>
          </w:rPr>
          <w:tab/>
        </w:r>
        <w:r w:rsidR="00554A42">
          <w:rPr>
            <w:webHidden/>
          </w:rPr>
          <w:fldChar w:fldCharType="begin"/>
        </w:r>
        <w:r w:rsidR="00554A42">
          <w:rPr>
            <w:webHidden/>
          </w:rPr>
          <w:instrText xml:space="preserve"> PAGEREF _Toc22805334 \h </w:instrText>
        </w:r>
        <w:r w:rsidR="00554A42">
          <w:rPr>
            <w:webHidden/>
          </w:rPr>
        </w:r>
        <w:r w:rsidR="00554A42">
          <w:rPr>
            <w:webHidden/>
          </w:rPr>
          <w:fldChar w:fldCharType="separate"/>
        </w:r>
        <w:r w:rsidR="00554A42">
          <w:rPr>
            <w:webHidden/>
          </w:rPr>
          <w:t>35</w:t>
        </w:r>
        <w:r w:rsidR="00554A42">
          <w:rPr>
            <w:webHidden/>
          </w:rPr>
          <w:fldChar w:fldCharType="end"/>
        </w:r>
      </w:hyperlink>
    </w:p>
    <w:p w14:paraId="7B2357EE" w14:textId="112C3135" w:rsidR="00554A42" w:rsidRDefault="00606280">
      <w:pPr>
        <w:pStyle w:val="TOC2"/>
        <w:tabs>
          <w:tab w:val="left" w:pos="567"/>
        </w:tabs>
        <w:rPr>
          <w:rFonts w:asciiTheme="minorHAnsi" w:eastAsiaTheme="minorEastAsia" w:hAnsiTheme="minorHAnsi" w:cstheme="minorBidi"/>
          <w:sz w:val="22"/>
          <w:szCs w:val="22"/>
          <w:lang w:eastAsia="en-AU"/>
        </w:rPr>
      </w:pPr>
      <w:hyperlink w:anchor="_Toc22805335" w:history="1">
        <w:r w:rsidR="00554A42" w:rsidRPr="001B04A0">
          <w:rPr>
            <w:rStyle w:val="Hyperlink"/>
          </w:rPr>
          <w:t>9.1</w:t>
        </w:r>
        <w:r w:rsidR="00554A42">
          <w:rPr>
            <w:rFonts w:asciiTheme="minorHAnsi" w:eastAsiaTheme="minorEastAsia" w:hAnsiTheme="minorHAnsi" w:cstheme="minorBidi"/>
            <w:sz w:val="22"/>
            <w:szCs w:val="22"/>
            <w:lang w:eastAsia="en-AU"/>
          </w:rPr>
          <w:tab/>
        </w:r>
        <w:r w:rsidR="00554A42" w:rsidRPr="001B04A0">
          <w:rPr>
            <w:rStyle w:val="Hyperlink"/>
          </w:rPr>
          <w:t>Compliance checks for disability service providers</w:t>
        </w:r>
        <w:r w:rsidR="00554A42">
          <w:rPr>
            <w:webHidden/>
          </w:rPr>
          <w:tab/>
        </w:r>
        <w:r w:rsidR="00554A42">
          <w:rPr>
            <w:webHidden/>
          </w:rPr>
          <w:fldChar w:fldCharType="begin"/>
        </w:r>
        <w:r w:rsidR="00554A42">
          <w:rPr>
            <w:webHidden/>
          </w:rPr>
          <w:instrText xml:space="preserve"> PAGEREF _Toc22805335 \h </w:instrText>
        </w:r>
        <w:r w:rsidR="00554A42">
          <w:rPr>
            <w:webHidden/>
          </w:rPr>
        </w:r>
        <w:r w:rsidR="00554A42">
          <w:rPr>
            <w:webHidden/>
          </w:rPr>
          <w:fldChar w:fldCharType="separate"/>
        </w:r>
        <w:r w:rsidR="00554A42">
          <w:rPr>
            <w:webHidden/>
          </w:rPr>
          <w:t>35</w:t>
        </w:r>
        <w:r w:rsidR="00554A42">
          <w:rPr>
            <w:webHidden/>
          </w:rPr>
          <w:fldChar w:fldCharType="end"/>
        </w:r>
      </w:hyperlink>
    </w:p>
    <w:p w14:paraId="15F13D93" w14:textId="59F20C60" w:rsidR="00554A42" w:rsidRDefault="00606280">
      <w:pPr>
        <w:pStyle w:val="TOC2"/>
        <w:tabs>
          <w:tab w:val="left" w:pos="567"/>
        </w:tabs>
        <w:rPr>
          <w:rFonts w:asciiTheme="minorHAnsi" w:eastAsiaTheme="minorEastAsia" w:hAnsiTheme="minorHAnsi" w:cstheme="minorBidi"/>
          <w:sz w:val="22"/>
          <w:szCs w:val="22"/>
          <w:lang w:eastAsia="en-AU"/>
        </w:rPr>
      </w:pPr>
      <w:hyperlink w:anchor="_Toc22805336" w:history="1">
        <w:r w:rsidR="00554A42" w:rsidRPr="001B04A0">
          <w:rPr>
            <w:rStyle w:val="Hyperlink"/>
          </w:rPr>
          <w:t>9.2</w:t>
        </w:r>
        <w:r w:rsidR="00554A42">
          <w:rPr>
            <w:rFonts w:asciiTheme="minorHAnsi" w:eastAsiaTheme="minorEastAsia" w:hAnsiTheme="minorHAnsi" w:cstheme="minorBidi"/>
            <w:sz w:val="22"/>
            <w:szCs w:val="22"/>
            <w:lang w:eastAsia="en-AU"/>
          </w:rPr>
          <w:tab/>
        </w:r>
        <w:r w:rsidR="00554A42" w:rsidRPr="001B04A0">
          <w:rPr>
            <w:rStyle w:val="Hyperlink"/>
          </w:rPr>
          <w:t>Compliance checks for authorised labour hire agencies</w:t>
        </w:r>
        <w:r w:rsidR="00554A42">
          <w:rPr>
            <w:webHidden/>
          </w:rPr>
          <w:tab/>
        </w:r>
        <w:r w:rsidR="00554A42">
          <w:rPr>
            <w:webHidden/>
          </w:rPr>
          <w:fldChar w:fldCharType="begin"/>
        </w:r>
        <w:r w:rsidR="00554A42">
          <w:rPr>
            <w:webHidden/>
          </w:rPr>
          <w:instrText xml:space="preserve"> PAGEREF _Toc22805336 \h </w:instrText>
        </w:r>
        <w:r w:rsidR="00554A42">
          <w:rPr>
            <w:webHidden/>
          </w:rPr>
        </w:r>
        <w:r w:rsidR="00554A42">
          <w:rPr>
            <w:webHidden/>
          </w:rPr>
          <w:fldChar w:fldCharType="separate"/>
        </w:r>
        <w:r w:rsidR="00554A42">
          <w:rPr>
            <w:webHidden/>
          </w:rPr>
          <w:t>35</w:t>
        </w:r>
        <w:r w:rsidR="00554A42">
          <w:rPr>
            <w:webHidden/>
          </w:rPr>
          <w:fldChar w:fldCharType="end"/>
        </w:r>
      </w:hyperlink>
    </w:p>
    <w:p w14:paraId="62D3EA78" w14:textId="623F703B" w:rsidR="00554A42" w:rsidRDefault="00606280">
      <w:pPr>
        <w:pStyle w:val="TOC2"/>
        <w:tabs>
          <w:tab w:val="left" w:pos="567"/>
        </w:tabs>
        <w:rPr>
          <w:rFonts w:asciiTheme="minorHAnsi" w:eastAsiaTheme="minorEastAsia" w:hAnsiTheme="minorHAnsi" w:cstheme="minorBidi"/>
          <w:sz w:val="22"/>
          <w:szCs w:val="22"/>
          <w:lang w:eastAsia="en-AU"/>
        </w:rPr>
      </w:pPr>
      <w:hyperlink w:anchor="_Toc22805337" w:history="1">
        <w:r w:rsidR="00554A42" w:rsidRPr="001B04A0">
          <w:rPr>
            <w:rStyle w:val="Hyperlink"/>
          </w:rPr>
          <w:t>9.3</w:t>
        </w:r>
        <w:r w:rsidR="00554A42">
          <w:rPr>
            <w:rFonts w:asciiTheme="minorHAnsi" w:eastAsiaTheme="minorEastAsia" w:hAnsiTheme="minorHAnsi" w:cstheme="minorBidi"/>
            <w:sz w:val="22"/>
            <w:szCs w:val="22"/>
            <w:lang w:eastAsia="en-AU"/>
          </w:rPr>
          <w:tab/>
        </w:r>
        <w:r w:rsidR="00554A42" w:rsidRPr="001B04A0">
          <w:rPr>
            <w:rStyle w:val="Hyperlink"/>
          </w:rPr>
          <w:t>Other obligations</w:t>
        </w:r>
        <w:r w:rsidR="00554A42">
          <w:rPr>
            <w:webHidden/>
          </w:rPr>
          <w:tab/>
        </w:r>
        <w:r w:rsidR="00554A42">
          <w:rPr>
            <w:webHidden/>
          </w:rPr>
          <w:fldChar w:fldCharType="begin"/>
        </w:r>
        <w:r w:rsidR="00554A42">
          <w:rPr>
            <w:webHidden/>
          </w:rPr>
          <w:instrText xml:space="preserve"> PAGEREF _Toc22805337 \h </w:instrText>
        </w:r>
        <w:r w:rsidR="00554A42">
          <w:rPr>
            <w:webHidden/>
          </w:rPr>
        </w:r>
        <w:r w:rsidR="00554A42">
          <w:rPr>
            <w:webHidden/>
          </w:rPr>
          <w:fldChar w:fldCharType="separate"/>
        </w:r>
        <w:r w:rsidR="00554A42">
          <w:rPr>
            <w:webHidden/>
          </w:rPr>
          <w:t>35</w:t>
        </w:r>
        <w:r w:rsidR="00554A42">
          <w:rPr>
            <w:webHidden/>
          </w:rPr>
          <w:fldChar w:fldCharType="end"/>
        </w:r>
      </w:hyperlink>
    </w:p>
    <w:p w14:paraId="76D6F507" w14:textId="3A543597" w:rsidR="00554A42" w:rsidRDefault="00606280">
      <w:pPr>
        <w:pStyle w:val="TOC1"/>
        <w:tabs>
          <w:tab w:val="left" w:pos="567"/>
        </w:tabs>
        <w:rPr>
          <w:rFonts w:asciiTheme="minorHAnsi" w:eastAsiaTheme="minorEastAsia" w:hAnsiTheme="minorHAnsi" w:cstheme="minorBidi"/>
          <w:b w:val="0"/>
          <w:sz w:val="22"/>
          <w:szCs w:val="22"/>
          <w:lang w:eastAsia="en-AU"/>
        </w:rPr>
      </w:pPr>
      <w:hyperlink w:anchor="_Toc22805338" w:history="1">
        <w:r w:rsidR="00554A42" w:rsidRPr="001B04A0">
          <w:rPr>
            <w:rStyle w:val="Hyperlink"/>
            <w:rFonts w:eastAsia="MS Gothic"/>
          </w:rPr>
          <w:t>10.</w:t>
        </w:r>
        <w:r w:rsidR="00554A42">
          <w:rPr>
            <w:rFonts w:asciiTheme="minorHAnsi" w:eastAsiaTheme="minorEastAsia" w:hAnsiTheme="minorHAnsi" w:cstheme="minorBidi"/>
            <w:b w:val="0"/>
            <w:sz w:val="22"/>
            <w:szCs w:val="22"/>
            <w:lang w:eastAsia="en-AU"/>
          </w:rPr>
          <w:tab/>
        </w:r>
        <w:r w:rsidR="00554A42" w:rsidRPr="001B04A0">
          <w:rPr>
            <w:rStyle w:val="Hyperlink"/>
            <w:rFonts w:eastAsia="MS Gothic"/>
          </w:rPr>
          <w:t>Management of claims and disputes involving Disability Workers</w:t>
        </w:r>
        <w:r w:rsidR="00554A42">
          <w:rPr>
            <w:webHidden/>
          </w:rPr>
          <w:tab/>
        </w:r>
        <w:r w:rsidR="00554A42">
          <w:rPr>
            <w:webHidden/>
          </w:rPr>
          <w:fldChar w:fldCharType="begin"/>
        </w:r>
        <w:r w:rsidR="00554A42">
          <w:rPr>
            <w:webHidden/>
          </w:rPr>
          <w:instrText xml:space="preserve"> PAGEREF _Toc22805338 \h </w:instrText>
        </w:r>
        <w:r w:rsidR="00554A42">
          <w:rPr>
            <w:webHidden/>
          </w:rPr>
        </w:r>
        <w:r w:rsidR="00554A42">
          <w:rPr>
            <w:webHidden/>
          </w:rPr>
          <w:fldChar w:fldCharType="separate"/>
        </w:r>
        <w:r w:rsidR="00554A42">
          <w:rPr>
            <w:webHidden/>
          </w:rPr>
          <w:t>36</w:t>
        </w:r>
        <w:r w:rsidR="00554A42">
          <w:rPr>
            <w:webHidden/>
          </w:rPr>
          <w:fldChar w:fldCharType="end"/>
        </w:r>
      </w:hyperlink>
    </w:p>
    <w:p w14:paraId="2F82FBEA" w14:textId="15C36E12" w:rsidR="00554A42" w:rsidRDefault="00606280">
      <w:pPr>
        <w:pStyle w:val="TOC1"/>
        <w:rPr>
          <w:rFonts w:asciiTheme="minorHAnsi" w:eastAsiaTheme="minorEastAsia" w:hAnsiTheme="minorHAnsi" w:cstheme="minorBidi"/>
          <w:b w:val="0"/>
          <w:sz w:val="22"/>
          <w:szCs w:val="22"/>
          <w:lang w:eastAsia="en-AU"/>
        </w:rPr>
      </w:pPr>
      <w:hyperlink w:anchor="_Toc22805339" w:history="1">
        <w:r w:rsidR="00554A42" w:rsidRPr="001B04A0">
          <w:rPr>
            <w:rStyle w:val="Hyperlink"/>
            <w:rFonts w:eastAsia="MS Gothic"/>
          </w:rPr>
          <w:t>Appendix 1: Dual registered providers</w:t>
        </w:r>
        <w:r w:rsidR="00554A42">
          <w:rPr>
            <w:webHidden/>
          </w:rPr>
          <w:tab/>
        </w:r>
        <w:r w:rsidR="00554A42">
          <w:rPr>
            <w:webHidden/>
          </w:rPr>
          <w:fldChar w:fldCharType="begin"/>
        </w:r>
        <w:r w:rsidR="00554A42">
          <w:rPr>
            <w:webHidden/>
          </w:rPr>
          <w:instrText xml:space="preserve"> PAGEREF _Toc22805339 \h </w:instrText>
        </w:r>
        <w:r w:rsidR="00554A42">
          <w:rPr>
            <w:webHidden/>
          </w:rPr>
        </w:r>
        <w:r w:rsidR="00554A42">
          <w:rPr>
            <w:webHidden/>
          </w:rPr>
          <w:fldChar w:fldCharType="separate"/>
        </w:r>
        <w:r w:rsidR="00554A42">
          <w:rPr>
            <w:webHidden/>
          </w:rPr>
          <w:t>37</w:t>
        </w:r>
        <w:r w:rsidR="00554A42">
          <w:rPr>
            <w:webHidden/>
          </w:rPr>
          <w:fldChar w:fldCharType="end"/>
        </w:r>
      </w:hyperlink>
    </w:p>
    <w:p w14:paraId="4F0708EA" w14:textId="206B46CA" w:rsidR="00554A42" w:rsidRDefault="00606280">
      <w:pPr>
        <w:pStyle w:val="TOC1"/>
        <w:rPr>
          <w:rFonts w:asciiTheme="minorHAnsi" w:eastAsiaTheme="minorEastAsia" w:hAnsiTheme="minorHAnsi" w:cstheme="minorBidi"/>
          <w:b w:val="0"/>
          <w:sz w:val="22"/>
          <w:szCs w:val="22"/>
          <w:lang w:eastAsia="en-AU"/>
        </w:rPr>
      </w:pPr>
      <w:hyperlink w:anchor="_Toc22805340" w:history="1">
        <w:r w:rsidR="00554A42" w:rsidRPr="001B04A0">
          <w:rPr>
            <w:rStyle w:val="Hyperlink"/>
          </w:rPr>
          <w:t>Reporting requirements for worker screening and incident reporting for dual registered providers</w:t>
        </w:r>
        <w:r w:rsidR="00554A42">
          <w:rPr>
            <w:webHidden/>
          </w:rPr>
          <w:tab/>
        </w:r>
        <w:r w:rsidR="00554A42">
          <w:rPr>
            <w:webHidden/>
          </w:rPr>
          <w:fldChar w:fldCharType="begin"/>
        </w:r>
        <w:r w:rsidR="00554A42">
          <w:rPr>
            <w:webHidden/>
          </w:rPr>
          <w:instrText xml:space="preserve"> PAGEREF _Toc22805340 \h </w:instrText>
        </w:r>
        <w:r w:rsidR="00554A42">
          <w:rPr>
            <w:webHidden/>
          </w:rPr>
        </w:r>
        <w:r w:rsidR="00554A42">
          <w:rPr>
            <w:webHidden/>
          </w:rPr>
          <w:fldChar w:fldCharType="separate"/>
        </w:r>
        <w:r w:rsidR="00554A42">
          <w:rPr>
            <w:webHidden/>
          </w:rPr>
          <w:t>38</w:t>
        </w:r>
        <w:r w:rsidR="00554A42">
          <w:rPr>
            <w:webHidden/>
          </w:rPr>
          <w:fldChar w:fldCharType="end"/>
        </w:r>
      </w:hyperlink>
    </w:p>
    <w:p w14:paraId="2FFD507F" w14:textId="5591DA3A" w:rsidR="001A1930" w:rsidRDefault="00E15DA9" w:rsidP="00213772">
      <w:pPr>
        <w:pStyle w:val="TOC2"/>
        <w:rPr>
          <w:noProof w:val="0"/>
        </w:rPr>
      </w:pPr>
      <w:r w:rsidRPr="003072C6">
        <w:rPr>
          <w:noProof w:val="0"/>
        </w:rPr>
        <w:fldChar w:fldCharType="end"/>
      </w:r>
    </w:p>
    <w:p w14:paraId="11BC6588" w14:textId="77777777" w:rsidR="001A1930" w:rsidRDefault="001A1930">
      <w:pPr>
        <w:rPr>
          <w:rFonts w:ascii="Arial" w:hAnsi="Arial"/>
        </w:rPr>
      </w:pPr>
      <w:r>
        <w:br w:type="page"/>
      </w:r>
    </w:p>
    <w:p w14:paraId="3CBB7EAD" w14:textId="2405E8B0" w:rsidR="003E2E12" w:rsidRDefault="001A1930" w:rsidP="001A1930">
      <w:pPr>
        <w:pStyle w:val="Heading1"/>
        <w:numPr>
          <w:ilvl w:val="0"/>
          <w:numId w:val="0"/>
        </w:numPr>
      </w:pPr>
      <w:bookmarkStart w:id="0" w:name="_Toc22805288"/>
      <w:r>
        <w:lastRenderedPageBreak/>
        <w:t>Glossary</w:t>
      </w:r>
      <w:bookmarkEnd w:id="0"/>
    </w:p>
    <w:tbl>
      <w:tblPr>
        <w:tblStyle w:val="TableGrid"/>
        <w:tblW w:w="10916" w:type="dxa"/>
        <w:tblInd w:w="-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648"/>
      </w:tblGrid>
      <w:tr w:rsidR="00AA5B02" w:rsidRPr="00F06DCB" w14:paraId="500D8753"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337E1FEC" w14:textId="77777777" w:rsidR="00AA5B02" w:rsidRPr="00C25BE8" w:rsidRDefault="002348E0" w:rsidP="001A1930">
            <w:pPr>
              <w:pStyle w:val="DHHSbody"/>
              <w:rPr>
                <w:b/>
              </w:rPr>
            </w:pPr>
            <w:r w:rsidRPr="00C25BE8">
              <w:rPr>
                <w:b/>
              </w:rPr>
              <w:t>a</w:t>
            </w:r>
            <w:r w:rsidR="00AA5B02" w:rsidRPr="00C25BE8">
              <w:rPr>
                <w:b/>
              </w:rPr>
              <w:t>uthorised labour hire agency</w:t>
            </w:r>
          </w:p>
        </w:tc>
        <w:tc>
          <w:tcPr>
            <w:tcW w:w="8648" w:type="dxa"/>
            <w:tcBorders>
              <w:top w:val="single" w:sz="12" w:space="0" w:color="C5511A"/>
              <w:left w:val="single" w:sz="12" w:space="0" w:color="C5511A"/>
              <w:bottom w:val="single" w:sz="12" w:space="0" w:color="C5511A"/>
              <w:right w:val="single" w:sz="12" w:space="0" w:color="C5511A"/>
            </w:tcBorders>
          </w:tcPr>
          <w:p w14:paraId="089B7CC0" w14:textId="1C548E34" w:rsidR="00AA5B02" w:rsidRPr="00C25BE8" w:rsidRDefault="00AA5B02" w:rsidP="001A1930">
            <w:pPr>
              <w:pStyle w:val="DHHSbody"/>
            </w:pPr>
            <w:r w:rsidRPr="00C25BE8">
              <w:t xml:space="preserve">A labour hire agency that has entered into an agreement with the </w:t>
            </w:r>
            <w:r w:rsidR="00573EA1">
              <w:t>d</w:t>
            </w:r>
            <w:r w:rsidRPr="00C25BE8">
              <w:t>epartment to implement the requirements of the Scheme</w:t>
            </w:r>
            <w:r w:rsidR="00DA6526">
              <w:t xml:space="preserve"> and the department’s other requirements</w:t>
            </w:r>
            <w:r w:rsidRPr="00C25BE8">
              <w:t xml:space="preserve">, and which is named as being an authorised labour hire agency </w:t>
            </w:r>
            <w:r w:rsidR="003B3010">
              <w:t xml:space="preserve">see </w:t>
            </w:r>
            <w:r w:rsidR="00FE472C">
              <w:t xml:space="preserve">the department’s </w:t>
            </w:r>
            <w:hyperlink r:id="rId13" w:history="1">
              <w:r w:rsidR="003B3010" w:rsidRPr="003B3010">
                <w:rPr>
                  <w:rStyle w:val="Hyperlink"/>
                </w:rPr>
                <w:t>Disability Workers Exclusions Scheme</w:t>
              </w:r>
            </w:hyperlink>
            <w:r w:rsidR="003B3010">
              <w:t xml:space="preserve"> </w:t>
            </w:r>
            <w:r w:rsidR="00FE472C">
              <w:t xml:space="preserve">website </w:t>
            </w:r>
            <w:r w:rsidR="00EB4B00">
              <w:t>&lt;</w:t>
            </w:r>
            <w:r w:rsidR="00EB4B00" w:rsidRPr="00EB4B00">
              <w:t>https://providers.dhhs.vic.gov.au/disability-worker-exclusion-scheme</w:t>
            </w:r>
            <w:r w:rsidR="00EB4B00">
              <w:t>&gt;</w:t>
            </w:r>
            <w:r w:rsidR="00771B20">
              <w:t>.</w:t>
            </w:r>
          </w:p>
        </w:tc>
      </w:tr>
      <w:tr w:rsidR="007D7A5F" w:rsidRPr="00F06DCB" w14:paraId="59ACEB69"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320D501F" w14:textId="77777777" w:rsidR="007D7A5F" w:rsidRPr="00C25BE8" w:rsidRDefault="00DF2ECD" w:rsidP="001A1930">
            <w:pPr>
              <w:pStyle w:val="DHHSbody"/>
              <w:rPr>
                <w:b/>
              </w:rPr>
            </w:pPr>
            <w:r>
              <w:rPr>
                <w:b/>
              </w:rPr>
              <w:t>A</w:t>
            </w:r>
            <w:r w:rsidR="007D7A5F" w:rsidRPr="00C25BE8">
              <w:rPr>
                <w:b/>
              </w:rPr>
              <w:t xml:space="preserve">uthorised </w:t>
            </w:r>
            <w:r>
              <w:rPr>
                <w:b/>
              </w:rPr>
              <w:t>P</w:t>
            </w:r>
            <w:r w:rsidR="007D7A5F" w:rsidRPr="00C25BE8">
              <w:rPr>
                <w:b/>
              </w:rPr>
              <w:t>erson</w:t>
            </w:r>
          </w:p>
        </w:tc>
        <w:tc>
          <w:tcPr>
            <w:tcW w:w="8648" w:type="dxa"/>
            <w:tcBorders>
              <w:top w:val="single" w:sz="12" w:space="0" w:color="C5511A"/>
              <w:left w:val="single" w:sz="12" w:space="0" w:color="C5511A"/>
              <w:bottom w:val="single" w:sz="12" w:space="0" w:color="C5511A"/>
              <w:right w:val="single" w:sz="12" w:space="0" w:color="C5511A"/>
            </w:tcBorders>
          </w:tcPr>
          <w:p w14:paraId="05B7539D" w14:textId="46763249" w:rsidR="007D7A5F" w:rsidRDefault="007D7A5F" w:rsidP="001A1930">
            <w:pPr>
              <w:pStyle w:val="DHHSbody"/>
            </w:pPr>
            <w:r w:rsidRPr="001B4A79">
              <w:t>A person nominated by a disability service provider</w:t>
            </w:r>
            <w:r w:rsidR="001B4A79" w:rsidRPr="001B4A79">
              <w:t>, registered NDIS provider</w:t>
            </w:r>
            <w:r w:rsidRPr="001B4A79">
              <w:t xml:space="preserve"> or authorised labour hire agency </w:t>
            </w:r>
            <w:r w:rsidR="000558D9" w:rsidRPr="001B4A79">
              <w:t>to</w:t>
            </w:r>
            <w:r w:rsidRPr="001B4A79">
              <w:t xml:space="preserve"> </w:t>
            </w:r>
            <w:r w:rsidR="00EA27E7" w:rsidRPr="001B4A79">
              <w:t>make check requests</w:t>
            </w:r>
            <w:r w:rsidR="00743E80" w:rsidRPr="001B4A79">
              <w:t xml:space="preserve"> and</w:t>
            </w:r>
            <w:r w:rsidRPr="001B4A79">
              <w:t xml:space="preserve"> Notifications</w:t>
            </w:r>
            <w:r w:rsidR="000558D9" w:rsidRPr="001B4A79">
              <w:t xml:space="preserve"> to</w:t>
            </w:r>
            <w:r w:rsidR="00743E80" w:rsidRPr="001B4A79">
              <w:t>,</w:t>
            </w:r>
            <w:r w:rsidRPr="001B4A79">
              <w:t xml:space="preserve"> and receive confidential information from</w:t>
            </w:r>
            <w:r w:rsidR="00C715D5" w:rsidRPr="001B4A79">
              <w:t>,</w:t>
            </w:r>
            <w:r w:rsidRPr="001B4A79">
              <w:t xml:space="preserve"> the DWES </w:t>
            </w:r>
            <w:r w:rsidR="0066533C" w:rsidRPr="001B4A79">
              <w:t>U</w:t>
            </w:r>
            <w:r w:rsidRPr="001B4A79">
              <w:t xml:space="preserve">nit in relation to </w:t>
            </w:r>
            <w:r w:rsidR="0051375B" w:rsidRPr="001B4A79">
              <w:t>D</w:t>
            </w:r>
            <w:r w:rsidRPr="001B4A79">
              <w:t xml:space="preserve">isability </w:t>
            </w:r>
            <w:r w:rsidR="0051375B" w:rsidRPr="001B4A79">
              <w:t>W</w:t>
            </w:r>
            <w:r w:rsidRPr="001B4A79">
              <w:t>orkers</w:t>
            </w:r>
            <w:r w:rsidR="00626AAA">
              <w:t xml:space="preserve"> </w:t>
            </w:r>
            <w:r w:rsidR="001B4A79" w:rsidRPr="001B4A79">
              <w:t xml:space="preserve">or </w:t>
            </w:r>
            <w:r w:rsidR="00DA6526">
              <w:t>W</w:t>
            </w:r>
            <w:r w:rsidR="001B4A79" w:rsidRPr="001B4A79">
              <w:t>orkers (as applicable)</w:t>
            </w:r>
            <w:r w:rsidR="008B202D">
              <w:t>.</w:t>
            </w:r>
          </w:p>
          <w:p w14:paraId="43C78E5A" w14:textId="0CAB849F" w:rsidR="008B202D" w:rsidRPr="001B4A79" w:rsidRDefault="009E0F0D" w:rsidP="001A1930">
            <w:pPr>
              <w:pStyle w:val="DHHSbody"/>
            </w:pPr>
            <w:r>
              <w:t>All existing authorised persons will continue to be authorised from 1 July 2019, unless a disability service provider</w:t>
            </w:r>
            <w:r w:rsidR="00DA6526">
              <w:t>,</w:t>
            </w:r>
            <w:r>
              <w:t xml:space="preserve"> registered NDIS provider </w:t>
            </w:r>
            <w:r w:rsidR="00DA6526">
              <w:t xml:space="preserve">or authorised labour hire agency </w:t>
            </w:r>
            <w:r>
              <w:t xml:space="preserve">advises the DWES Unit that an authorised person should be removed. </w:t>
            </w:r>
          </w:p>
        </w:tc>
      </w:tr>
      <w:tr w:rsidR="00076C39" w:rsidRPr="00F06DCB" w14:paraId="5ECB2F3C"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59CFF761" w14:textId="650F578B" w:rsidR="00076C39" w:rsidRDefault="00076C39" w:rsidP="001A1930">
            <w:pPr>
              <w:pStyle w:val="DHHSbody"/>
              <w:rPr>
                <w:b/>
              </w:rPr>
            </w:pPr>
            <w:r>
              <w:rPr>
                <w:b/>
              </w:rPr>
              <w:t>check request</w:t>
            </w:r>
          </w:p>
        </w:tc>
        <w:tc>
          <w:tcPr>
            <w:tcW w:w="8648" w:type="dxa"/>
            <w:tcBorders>
              <w:top w:val="single" w:sz="12" w:space="0" w:color="C5511A"/>
              <w:left w:val="single" w:sz="12" w:space="0" w:color="C5511A"/>
              <w:bottom w:val="single" w:sz="12" w:space="0" w:color="C5511A"/>
              <w:right w:val="single" w:sz="12" w:space="0" w:color="C5511A"/>
            </w:tcBorders>
          </w:tcPr>
          <w:p w14:paraId="1A523515" w14:textId="3AEE9C26" w:rsidR="00076C39" w:rsidRPr="001B4A79" w:rsidRDefault="00076C39" w:rsidP="001A1930">
            <w:pPr>
              <w:pStyle w:val="DHHSbody"/>
            </w:pPr>
            <w:r w:rsidRPr="001B4A79">
              <w:t xml:space="preserve">A request to check the status of a prospective or current Disability Worker </w:t>
            </w:r>
            <w:r w:rsidR="001B4A79" w:rsidRPr="001B4A79">
              <w:t xml:space="preserve">or </w:t>
            </w:r>
            <w:r w:rsidR="00771B20">
              <w:t>W</w:t>
            </w:r>
            <w:r w:rsidR="001B4A79" w:rsidRPr="001B4A79">
              <w:t xml:space="preserve">orker </w:t>
            </w:r>
            <w:r w:rsidRPr="001B4A79">
              <w:t>against the List</w:t>
            </w:r>
            <w:r w:rsidR="00F07AD3" w:rsidRPr="001B4A79">
              <w:t xml:space="preserve"> </w:t>
            </w:r>
            <w:r w:rsidRPr="001B4A79">
              <w:t xml:space="preserve">made to the DWES Unit by an </w:t>
            </w:r>
            <w:r w:rsidR="005C0E30" w:rsidRPr="001B4A79">
              <w:t>A</w:t>
            </w:r>
            <w:r w:rsidRPr="001B4A79">
              <w:t xml:space="preserve">uthorised </w:t>
            </w:r>
            <w:r w:rsidR="005C0E30" w:rsidRPr="001B4A79">
              <w:t>P</w:t>
            </w:r>
            <w:r w:rsidRPr="001B4A79">
              <w:t>erson of a disability service provider</w:t>
            </w:r>
            <w:r w:rsidR="001B4A79" w:rsidRPr="001B4A79">
              <w:t>, registered NDIS provider</w:t>
            </w:r>
            <w:r w:rsidRPr="001B4A79">
              <w:t xml:space="preserve"> or authorised labour hire agency</w:t>
            </w:r>
            <w:r w:rsidR="0035239E" w:rsidRPr="001B4A79">
              <w:t xml:space="preserve"> </w:t>
            </w:r>
            <w:r w:rsidR="001B4A79" w:rsidRPr="001B4A79">
              <w:t>(as applicable)</w:t>
            </w:r>
            <w:r w:rsidR="00771B20">
              <w:t>.</w:t>
            </w:r>
          </w:p>
        </w:tc>
      </w:tr>
      <w:tr w:rsidR="00833AAC" w:rsidRPr="00F06DCB" w14:paraId="6FCD81D1"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0E8F7BC8" w14:textId="39FA1401" w:rsidR="00833AAC" w:rsidRDefault="00833AAC" w:rsidP="001A1930">
            <w:pPr>
              <w:pStyle w:val="DHHSbody"/>
              <w:rPr>
                <w:b/>
              </w:rPr>
            </w:pPr>
            <w:r>
              <w:rPr>
                <w:b/>
              </w:rPr>
              <w:t>client</w:t>
            </w:r>
          </w:p>
        </w:tc>
        <w:tc>
          <w:tcPr>
            <w:tcW w:w="8648" w:type="dxa"/>
            <w:tcBorders>
              <w:top w:val="single" w:sz="12" w:space="0" w:color="C5511A"/>
              <w:left w:val="single" w:sz="12" w:space="0" w:color="C5511A"/>
              <w:bottom w:val="single" w:sz="12" w:space="0" w:color="C5511A"/>
              <w:right w:val="single" w:sz="12" w:space="0" w:color="C5511A"/>
            </w:tcBorders>
          </w:tcPr>
          <w:p w14:paraId="318C560A" w14:textId="2B6F4D6D" w:rsidR="00833AAC" w:rsidRPr="00F06DCB" w:rsidRDefault="00833AAC" w:rsidP="001A1930">
            <w:pPr>
              <w:pStyle w:val="DHHSbody"/>
            </w:pPr>
            <w:r>
              <w:t>A person with a disability who is receiving disability services from a disability service provider</w:t>
            </w:r>
            <w:r w:rsidR="007F4628">
              <w:t xml:space="preserve"> or NDIS services from a registered NDIS provider</w:t>
            </w:r>
            <w:r w:rsidR="00771B20">
              <w:t>.</w:t>
            </w:r>
          </w:p>
        </w:tc>
      </w:tr>
      <w:tr w:rsidR="007D7A5F" w:rsidRPr="00F06DCB" w14:paraId="1BC13071"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61B2B9CC" w14:textId="77777777" w:rsidR="007D7A5F" w:rsidRPr="00F06DCB" w:rsidRDefault="007D7A5F" w:rsidP="001A1930">
            <w:pPr>
              <w:pStyle w:val="DHHSbody"/>
              <w:rPr>
                <w:b/>
              </w:rPr>
            </w:pPr>
            <w:r>
              <w:rPr>
                <w:b/>
              </w:rPr>
              <w:t>c</w:t>
            </w:r>
            <w:r w:rsidRPr="00F06DCB">
              <w:rPr>
                <w:b/>
              </w:rPr>
              <w:t>riteria</w:t>
            </w:r>
          </w:p>
        </w:tc>
        <w:tc>
          <w:tcPr>
            <w:tcW w:w="8648" w:type="dxa"/>
            <w:tcBorders>
              <w:top w:val="single" w:sz="12" w:space="0" w:color="C5511A"/>
              <w:left w:val="single" w:sz="12" w:space="0" w:color="C5511A"/>
              <w:bottom w:val="single" w:sz="12" w:space="0" w:color="C5511A"/>
              <w:right w:val="single" w:sz="12" w:space="0" w:color="C5511A"/>
            </w:tcBorders>
          </w:tcPr>
          <w:p w14:paraId="208EA79F" w14:textId="2A587154" w:rsidR="007D7A5F" w:rsidRPr="00F06DCB" w:rsidRDefault="007D7A5F" w:rsidP="001A1930">
            <w:pPr>
              <w:pStyle w:val="DHHSbody"/>
            </w:pPr>
            <w:r w:rsidRPr="00F06DCB">
              <w:t xml:space="preserve">The List criteria set out </w:t>
            </w:r>
            <w:r w:rsidR="00D65A4B">
              <w:t>section 3 of this Instruction</w:t>
            </w:r>
            <w:r w:rsidR="00771B20">
              <w:t>.</w:t>
            </w:r>
            <w:r w:rsidR="0035239E">
              <w:t xml:space="preserve"> </w:t>
            </w:r>
          </w:p>
        </w:tc>
      </w:tr>
      <w:tr w:rsidR="007D7A5F" w:rsidRPr="00F06DCB" w14:paraId="455259ED"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5D6C22EF" w14:textId="77777777" w:rsidR="007D7A5F" w:rsidRPr="00BF20C7" w:rsidRDefault="007D7A5F" w:rsidP="001A1930">
            <w:pPr>
              <w:pStyle w:val="DHHSbody"/>
              <w:rPr>
                <w:b/>
              </w:rPr>
            </w:pPr>
            <w:r w:rsidRPr="00BF20C7">
              <w:rPr>
                <w:b/>
              </w:rPr>
              <w:t>department</w:t>
            </w:r>
          </w:p>
        </w:tc>
        <w:tc>
          <w:tcPr>
            <w:tcW w:w="8648" w:type="dxa"/>
            <w:tcBorders>
              <w:top w:val="single" w:sz="12" w:space="0" w:color="C5511A"/>
              <w:left w:val="single" w:sz="12" w:space="0" w:color="C5511A"/>
              <w:bottom w:val="single" w:sz="12" w:space="0" w:color="C5511A"/>
              <w:right w:val="single" w:sz="12" w:space="0" w:color="C5511A"/>
            </w:tcBorders>
          </w:tcPr>
          <w:p w14:paraId="18851A65" w14:textId="586906A8" w:rsidR="007D7A5F" w:rsidRPr="00F06DCB" w:rsidRDefault="007D7A5F" w:rsidP="001A1930">
            <w:pPr>
              <w:pStyle w:val="DHHSbody"/>
            </w:pPr>
            <w:r w:rsidRPr="00F06DCB">
              <w:t>Department of Health and Human Services</w:t>
            </w:r>
            <w:r w:rsidR="00771B20">
              <w:t>.</w:t>
            </w:r>
          </w:p>
        </w:tc>
      </w:tr>
      <w:tr w:rsidR="007D7A5F" w:rsidRPr="00F06DCB" w14:paraId="06417C80"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0350ACA6" w14:textId="77777777" w:rsidR="007D7A5F" w:rsidRPr="00F06DCB" w:rsidRDefault="007D7A5F" w:rsidP="001A1930">
            <w:pPr>
              <w:pStyle w:val="DHHSbody"/>
              <w:rPr>
                <w:b/>
              </w:rPr>
            </w:pPr>
            <w:r w:rsidRPr="00F06DCB">
              <w:rPr>
                <w:b/>
              </w:rPr>
              <w:t>Director</w:t>
            </w:r>
          </w:p>
        </w:tc>
        <w:tc>
          <w:tcPr>
            <w:tcW w:w="8648" w:type="dxa"/>
            <w:tcBorders>
              <w:top w:val="single" w:sz="12" w:space="0" w:color="C5511A"/>
              <w:left w:val="single" w:sz="12" w:space="0" w:color="C5511A"/>
              <w:bottom w:val="single" w:sz="12" w:space="0" w:color="C5511A"/>
              <w:right w:val="single" w:sz="12" w:space="0" w:color="C5511A"/>
            </w:tcBorders>
          </w:tcPr>
          <w:p w14:paraId="48FBFDB9" w14:textId="50313099" w:rsidR="007D7A5F" w:rsidRPr="00F06DCB" w:rsidRDefault="007D7A5F" w:rsidP="001A1930">
            <w:pPr>
              <w:pStyle w:val="DHHSbody"/>
            </w:pPr>
            <w:r>
              <w:t>The Director</w:t>
            </w:r>
            <w:r w:rsidRPr="00F06DCB">
              <w:t xml:space="preserve"> responsible for the </w:t>
            </w:r>
            <w:r w:rsidR="005C0E30">
              <w:t>DWES</w:t>
            </w:r>
            <w:r w:rsidRPr="00F06DCB">
              <w:t xml:space="preserve"> Unit at the </w:t>
            </w:r>
            <w:r w:rsidR="00573EA1">
              <w:t>d</w:t>
            </w:r>
            <w:r w:rsidRPr="00F06DCB">
              <w:t>epartment</w:t>
            </w:r>
            <w:r w:rsidR="00771B20">
              <w:t>.</w:t>
            </w:r>
            <w:r w:rsidRPr="00F06DCB">
              <w:t xml:space="preserve"> </w:t>
            </w:r>
          </w:p>
        </w:tc>
      </w:tr>
      <w:tr w:rsidR="007D7A5F" w:rsidRPr="00F06DCB" w14:paraId="3E7CE57C"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19520043" w14:textId="77777777" w:rsidR="007D7A5F" w:rsidRPr="00F06DCB" w:rsidRDefault="007D7A5F" w:rsidP="001A1930">
            <w:pPr>
              <w:pStyle w:val="DHHSbody"/>
              <w:rPr>
                <w:b/>
              </w:rPr>
            </w:pPr>
            <w:r w:rsidRPr="00F06DCB">
              <w:rPr>
                <w:b/>
              </w:rPr>
              <w:t>Disability Act</w:t>
            </w:r>
          </w:p>
        </w:tc>
        <w:tc>
          <w:tcPr>
            <w:tcW w:w="8648" w:type="dxa"/>
            <w:tcBorders>
              <w:top w:val="single" w:sz="12" w:space="0" w:color="C5511A"/>
              <w:left w:val="single" w:sz="12" w:space="0" w:color="C5511A"/>
              <w:bottom w:val="single" w:sz="12" w:space="0" w:color="C5511A"/>
              <w:right w:val="single" w:sz="12" w:space="0" w:color="C5511A"/>
            </w:tcBorders>
          </w:tcPr>
          <w:p w14:paraId="79E0C1EF" w14:textId="10D7E7C1" w:rsidR="007D7A5F" w:rsidRPr="00F06DCB" w:rsidRDefault="007D7A5F" w:rsidP="001A1930">
            <w:pPr>
              <w:pStyle w:val="DHHSbody"/>
            </w:pPr>
            <w:r w:rsidRPr="00F06DCB">
              <w:rPr>
                <w:i/>
              </w:rPr>
              <w:t>Disability Act 2006</w:t>
            </w:r>
            <w:r w:rsidRPr="00F06DCB">
              <w:t xml:space="preserve"> (Vic)</w:t>
            </w:r>
            <w:r w:rsidR="00771B20">
              <w:t>.</w:t>
            </w:r>
          </w:p>
        </w:tc>
      </w:tr>
      <w:tr w:rsidR="007D7A5F" w:rsidRPr="00F06DCB" w14:paraId="22A30C84"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587CA308" w14:textId="77777777" w:rsidR="007D7A5F" w:rsidRPr="00F06DCB" w:rsidRDefault="007D7A5F" w:rsidP="001A1930">
            <w:pPr>
              <w:pStyle w:val="DHHSbody"/>
              <w:rPr>
                <w:b/>
              </w:rPr>
            </w:pPr>
            <w:r w:rsidRPr="00F06DCB">
              <w:rPr>
                <w:b/>
              </w:rPr>
              <w:t>disability service</w:t>
            </w:r>
          </w:p>
        </w:tc>
        <w:tc>
          <w:tcPr>
            <w:tcW w:w="8648" w:type="dxa"/>
            <w:tcBorders>
              <w:top w:val="single" w:sz="12" w:space="0" w:color="C5511A"/>
              <w:left w:val="single" w:sz="12" w:space="0" w:color="C5511A"/>
              <w:bottom w:val="single" w:sz="12" w:space="0" w:color="C5511A"/>
              <w:right w:val="single" w:sz="12" w:space="0" w:color="C5511A"/>
            </w:tcBorders>
          </w:tcPr>
          <w:p w14:paraId="408753B5" w14:textId="60331F32" w:rsidR="007D7A5F" w:rsidRPr="00F06DCB" w:rsidRDefault="007D7A5F" w:rsidP="001A1930">
            <w:pPr>
              <w:pStyle w:val="DHHSbody"/>
            </w:pPr>
            <w:r w:rsidRPr="00F06DCB">
              <w:t>A disability service as defined in the Disability Act</w:t>
            </w:r>
            <w:r w:rsidR="00771B20">
              <w:t>.</w:t>
            </w:r>
          </w:p>
        </w:tc>
      </w:tr>
      <w:tr w:rsidR="007D7A5F" w:rsidRPr="00F06DCB" w14:paraId="7E37A839"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6423DB8C" w14:textId="77777777" w:rsidR="007D7A5F" w:rsidRPr="00F06DCB" w:rsidRDefault="007D7A5F" w:rsidP="001A1930">
            <w:pPr>
              <w:pStyle w:val="DHHSbody"/>
              <w:rPr>
                <w:b/>
              </w:rPr>
            </w:pPr>
            <w:r>
              <w:rPr>
                <w:b/>
              </w:rPr>
              <w:t>disability service provider</w:t>
            </w:r>
          </w:p>
        </w:tc>
        <w:tc>
          <w:tcPr>
            <w:tcW w:w="8648" w:type="dxa"/>
            <w:tcBorders>
              <w:top w:val="single" w:sz="12" w:space="0" w:color="C5511A"/>
              <w:left w:val="single" w:sz="12" w:space="0" w:color="C5511A"/>
              <w:bottom w:val="single" w:sz="12" w:space="0" w:color="C5511A"/>
              <w:right w:val="single" w:sz="12" w:space="0" w:color="C5511A"/>
            </w:tcBorders>
          </w:tcPr>
          <w:p w14:paraId="4EAA8185" w14:textId="2440A066" w:rsidR="007D7A5F" w:rsidRPr="00F06DCB" w:rsidRDefault="007D7A5F" w:rsidP="001A1930">
            <w:pPr>
              <w:pStyle w:val="DHHSbody"/>
            </w:pPr>
            <w:r w:rsidRPr="00F06DCB">
              <w:t xml:space="preserve">A </w:t>
            </w:r>
            <w:r>
              <w:t>disability service provider</w:t>
            </w:r>
            <w:r w:rsidRPr="00F06DCB">
              <w:t xml:space="preserve"> as defined in the </w:t>
            </w:r>
            <w:r w:rsidRPr="00284FF1">
              <w:t>Disability Act</w:t>
            </w:r>
            <w:r w:rsidR="00771B20">
              <w:t>.</w:t>
            </w:r>
          </w:p>
        </w:tc>
      </w:tr>
      <w:tr w:rsidR="007D7A5F" w:rsidRPr="00F06DCB" w14:paraId="19064268"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383D9BE7" w14:textId="77777777" w:rsidR="007D7A5F" w:rsidRPr="00F06DCB" w:rsidRDefault="007D7A5F" w:rsidP="001A1930">
            <w:pPr>
              <w:pStyle w:val="DHHSbody"/>
              <w:rPr>
                <w:b/>
              </w:rPr>
            </w:pPr>
            <w:r>
              <w:rPr>
                <w:b/>
              </w:rPr>
              <w:t>Disability Worker</w:t>
            </w:r>
          </w:p>
        </w:tc>
        <w:tc>
          <w:tcPr>
            <w:tcW w:w="8648" w:type="dxa"/>
            <w:tcBorders>
              <w:top w:val="single" w:sz="12" w:space="0" w:color="C5511A"/>
              <w:left w:val="single" w:sz="12" w:space="0" w:color="C5511A"/>
              <w:bottom w:val="single" w:sz="12" w:space="0" w:color="C5511A"/>
              <w:right w:val="single" w:sz="12" w:space="0" w:color="C5511A"/>
            </w:tcBorders>
          </w:tcPr>
          <w:p w14:paraId="2E92B6E0" w14:textId="77777777" w:rsidR="007D7A5F" w:rsidRPr="00F06DCB" w:rsidRDefault="007D7A5F" w:rsidP="001A1930">
            <w:pPr>
              <w:pStyle w:val="DHHSbody"/>
            </w:pPr>
            <w:r w:rsidRPr="00F06DCB">
              <w:t xml:space="preserve">A person engaged by a </w:t>
            </w:r>
            <w:r>
              <w:t>disability service provider</w:t>
            </w:r>
            <w:r w:rsidRPr="00F06DCB">
              <w:t xml:space="preserve"> who: </w:t>
            </w:r>
          </w:p>
          <w:p w14:paraId="4D7E6D91" w14:textId="77777777" w:rsidR="007D7A5F" w:rsidRPr="00F06DCB" w:rsidRDefault="007D7A5F" w:rsidP="001A1930">
            <w:pPr>
              <w:pStyle w:val="DHHStabletext"/>
              <w:numPr>
                <w:ilvl w:val="0"/>
                <w:numId w:val="24"/>
              </w:numPr>
            </w:pPr>
            <w:r>
              <w:t>p</w:t>
            </w:r>
            <w:r w:rsidRPr="00F06DCB">
              <w:t>rovides</w:t>
            </w:r>
            <w:r>
              <w:t>,</w:t>
            </w:r>
            <w:r w:rsidRPr="00F06DCB">
              <w:t xml:space="preserve"> or supervises or manages a person who provides</w:t>
            </w:r>
            <w:r>
              <w:t>,</w:t>
            </w:r>
            <w:r w:rsidRPr="00F06DCB">
              <w:t xml:space="preserve"> direct support to a person with a disability, and </w:t>
            </w:r>
          </w:p>
          <w:p w14:paraId="063E2461" w14:textId="338638BF" w:rsidR="007D7A5F" w:rsidRPr="00F06DCB" w:rsidRDefault="007D7A5F" w:rsidP="001A1930">
            <w:pPr>
              <w:pStyle w:val="DHHStabletext"/>
              <w:numPr>
                <w:ilvl w:val="0"/>
                <w:numId w:val="24"/>
              </w:numPr>
            </w:pPr>
            <w:r w:rsidRPr="00F06DCB">
              <w:t>has direct contact or access to a person with a disability</w:t>
            </w:r>
          </w:p>
        </w:tc>
      </w:tr>
      <w:tr w:rsidR="007D7A5F" w:rsidRPr="00F06DCB" w14:paraId="6740F072"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202E46DB" w14:textId="77777777" w:rsidR="007D7A5F" w:rsidRDefault="007D7A5F" w:rsidP="001A1930">
            <w:pPr>
              <w:pStyle w:val="DHHSbody"/>
              <w:rPr>
                <w:b/>
              </w:rPr>
            </w:pPr>
            <w:r w:rsidRPr="00C25BE8">
              <w:rPr>
                <w:b/>
              </w:rPr>
              <w:t>DWES Portal</w:t>
            </w:r>
          </w:p>
        </w:tc>
        <w:tc>
          <w:tcPr>
            <w:tcW w:w="8648" w:type="dxa"/>
            <w:tcBorders>
              <w:top w:val="single" w:sz="12" w:space="0" w:color="C5511A"/>
              <w:left w:val="single" w:sz="12" w:space="0" w:color="C5511A"/>
              <w:bottom w:val="single" w:sz="12" w:space="0" w:color="C5511A"/>
              <w:right w:val="single" w:sz="12" w:space="0" w:color="C5511A"/>
            </w:tcBorders>
          </w:tcPr>
          <w:p w14:paraId="2A610671" w14:textId="75018DCD" w:rsidR="007D7A5F" w:rsidRPr="00F06DCB" w:rsidRDefault="00C33D3F" w:rsidP="001A1930">
            <w:pPr>
              <w:pStyle w:val="DHHSbody"/>
            </w:pPr>
            <w:r>
              <w:rPr>
                <w:rFonts w:ascii="Helv" w:hAnsi="Helv" w:cs="Helv"/>
                <w:color w:val="000000"/>
                <w:lang w:eastAsia="en-AU"/>
              </w:rPr>
              <w:t>An online portal, managed by the DWES Unit, to facilitate the lodg</w:t>
            </w:r>
            <w:r w:rsidR="00616763">
              <w:rPr>
                <w:rFonts w:ascii="Helv" w:hAnsi="Helv" w:cs="Helv"/>
                <w:color w:val="000000"/>
                <w:lang w:eastAsia="en-AU"/>
              </w:rPr>
              <w:t>e</w:t>
            </w:r>
            <w:r>
              <w:rPr>
                <w:rFonts w:ascii="Helv" w:hAnsi="Helv" w:cs="Helv"/>
                <w:color w:val="000000"/>
                <w:lang w:eastAsia="en-AU"/>
              </w:rPr>
              <w:t xml:space="preserve">ment of check requests and </w:t>
            </w:r>
            <w:r w:rsidR="008306BD">
              <w:rPr>
                <w:rFonts w:ascii="Helv" w:hAnsi="Helv" w:cs="Helv"/>
                <w:color w:val="000000"/>
                <w:lang w:eastAsia="en-AU"/>
              </w:rPr>
              <w:t>N</w:t>
            </w:r>
            <w:r>
              <w:rPr>
                <w:rFonts w:ascii="Helv" w:hAnsi="Helv" w:cs="Helv"/>
                <w:color w:val="000000"/>
                <w:lang w:eastAsia="en-AU"/>
              </w:rPr>
              <w:t xml:space="preserve">otifications by Authorised Persons </w:t>
            </w:r>
          </w:p>
        </w:tc>
      </w:tr>
      <w:tr w:rsidR="007D7A5F" w:rsidRPr="00F06DCB" w14:paraId="2D9D3C9E"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4155259F" w14:textId="77777777" w:rsidR="007D7A5F" w:rsidRDefault="007D7A5F" w:rsidP="001A1930">
            <w:pPr>
              <w:pStyle w:val="DHHSbody"/>
              <w:rPr>
                <w:b/>
              </w:rPr>
            </w:pPr>
            <w:r>
              <w:rPr>
                <w:b/>
              </w:rPr>
              <w:t xml:space="preserve">DWES </w:t>
            </w:r>
            <w:r w:rsidRPr="00F06DCB">
              <w:rPr>
                <w:b/>
              </w:rPr>
              <w:t>Unit</w:t>
            </w:r>
          </w:p>
        </w:tc>
        <w:tc>
          <w:tcPr>
            <w:tcW w:w="8648" w:type="dxa"/>
            <w:tcBorders>
              <w:top w:val="single" w:sz="12" w:space="0" w:color="C5511A"/>
              <w:left w:val="single" w:sz="12" w:space="0" w:color="C5511A"/>
              <w:bottom w:val="single" w:sz="12" w:space="0" w:color="C5511A"/>
              <w:right w:val="single" w:sz="12" w:space="0" w:color="C5511A"/>
            </w:tcBorders>
          </w:tcPr>
          <w:p w14:paraId="7A91274A" w14:textId="57A9D9C6" w:rsidR="007D7A5F" w:rsidRDefault="007D7A5F" w:rsidP="001A1930">
            <w:pPr>
              <w:pStyle w:val="DHHSbody"/>
            </w:pPr>
            <w:r w:rsidRPr="00F06DCB">
              <w:t xml:space="preserve">The </w:t>
            </w:r>
            <w:r>
              <w:t>Disability Worker</w:t>
            </w:r>
            <w:r w:rsidRPr="00F06DCB">
              <w:t xml:space="preserve"> Exclusion Scheme </w:t>
            </w:r>
            <w:r>
              <w:t>U</w:t>
            </w:r>
            <w:r w:rsidRPr="00F06DCB">
              <w:t>nit</w:t>
            </w:r>
            <w:r w:rsidR="00DF2ECD">
              <w:t xml:space="preserve"> in the department</w:t>
            </w:r>
          </w:p>
        </w:tc>
      </w:tr>
      <w:tr w:rsidR="007D7A5F" w:rsidRPr="00AA5B02" w14:paraId="7D86E5F0"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042B4142" w14:textId="77777777" w:rsidR="007D7A5F" w:rsidRPr="00157EA7" w:rsidRDefault="007D7A5F" w:rsidP="001A1930">
            <w:pPr>
              <w:pStyle w:val="DHHSbody"/>
              <w:rPr>
                <w:b/>
              </w:rPr>
            </w:pPr>
            <w:r w:rsidRPr="00157EA7">
              <w:rPr>
                <w:b/>
              </w:rPr>
              <w:t>Excluded Work</w:t>
            </w:r>
          </w:p>
        </w:tc>
        <w:tc>
          <w:tcPr>
            <w:tcW w:w="8648" w:type="dxa"/>
            <w:tcBorders>
              <w:top w:val="single" w:sz="12" w:space="0" w:color="C5511A"/>
              <w:left w:val="single" w:sz="12" w:space="0" w:color="C5511A"/>
              <w:bottom w:val="single" w:sz="12" w:space="0" w:color="C5511A"/>
              <w:right w:val="single" w:sz="12" w:space="0" w:color="C5511A"/>
            </w:tcBorders>
          </w:tcPr>
          <w:p w14:paraId="0A733BE0" w14:textId="77777777" w:rsidR="007D7A5F" w:rsidRPr="00157EA7" w:rsidRDefault="007D7A5F" w:rsidP="001A1930">
            <w:pPr>
              <w:pStyle w:val="DHHSbody"/>
            </w:pPr>
            <w:r w:rsidRPr="00157EA7">
              <w:t>Work at a disability service:</w:t>
            </w:r>
          </w:p>
          <w:p w14:paraId="01CCAB03" w14:textId="77777777" w:rsidR="007D7A5F" w:rsidRPr="00157EA7" w:rsidRDefault="007D7A5F" w:rsidP="001A1930">
            <w:pPr>
              <w:pStyle w:val="DHHSbody"/>
              <w:numPr>
                <w:ilvl w:val="0"/>
                <w:numId w:val="25"/>
              </w:numPr>
              <w:ind w:left="709" w:hanging="349"/>
            </w:pPr>
            <w:r w:rsidRPr="00157EA7">
              <w:t>as a Disability Worker, or</w:t>
            </w:r>
          </w:p>
          <w:p w14:paraId="70E22FEE" w14:textId="726379EC" w:rsidR="007D7A5F" w:rsidRPr="00157EA7" w:rsidRDefault="007D7A5F" w:rsidP="001A1930">
            <w:pPr>
              <w:pStyle w:val="DHHSbody"/>
              <w:numPr>
                <w:ilvl w:val="0"/>
                <w:numId w:val="25"/>
              </w:numPr>
              <w:ind w:left="709" w:hanging="349"/>
            </w:pPr>
            <w:r w:rsidRPr="00157EA7">
              <w:t xml:space="preserve">that involves regular direct contact </w:t>
            </w:r>
            <w:r w:rsidR="008306BD" w:rsidRPr="00157EA7">
              <w:t xml:space="preserve">with </w:t>
            </w:r>
            <w:r w:rsidRPr="00157EA7">
              <w:t xml:space="preserve">or access </w:t>
            </w:r>
            <w:r w:rsidR="008306BD" w:rsidRPr="00157EA7">
              <w:t xml:space="preserve">to </w:t>
            </w:r>
            <w:r w:rsidRPr="00157EA7">
              <w:t>a person with a disability</w:t>
            </w:r>
            <w:r w:rsidR="007F4628" w:rsidRPr="00157EA7">
              <w:t>.</w:t>
            </w:r>
          </w:p>
          <w:p w14:paraId="23C95321" w14:textId="45E299A6" w:rsidR="007F4628" w:rsidRPr="00157EA7" w:rsidRDefault="007F4628" w:rsidP="001A1930">
            <w:pPr>
              <w:pStyle w:val="DHHSbody"/>
            </w:pPr>
          </w:p>
        </w:tc>
      </w:tr>
      <w:tr w:rsidR="007D7A5F" w:rsidRPr="00F06DCB" w14:paraId="536F932B"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3B302DEF" w14:textId="77777777" w:rsidR="007D7A5F" w:rsidRPr="00F06DCB" w:rsidRDefault="007D7A5F" w:rsidP="001A1930">
            <w:pPr>
              <w:pStyle w:val="DHHSbody"/>
              <w:rPr>
                <w:b/>
              </w:rPr>
            </w:pPr>
            <w:r w:rsidRPr="00F06DCB">
              <w:rPr>
                <w:b/>
              </w:rPr>
              <w:t>Instruction</w:t>
            </w:r>
          </w:p>
        </w:tc>
        <w:tc>
          <w:tcPr>
            <w:tcW w:w="8648" w:type="dxa"/>
            <w:tcBorders>
              <w:top w:val="single" w:sz="12" w:space="0" w:color="C5511A"/>
              <w:left w:val="single" w:sz="12" w:space="0" w:color="C5511A"/>
              <w:bottom w:val="single" w:sz="12" w:space="0" w:color="C5511A"/>
              <w:right w:val="single" w:sz="12" w:space="0" w:color="C5511A"/>
            </w:tcBorders>
          </w:tcPr>
          <w:p w14:paraId="425F0C81" w14:textId="4EB34E25" w:rsidR="007D7A5F" w:rsidRPr="00F06DCB" w:rsidRDefault="007D7A5F" w:rsidP="001A1930">
            <w:pPr>
              <w:pStyle w:val="DHHSbody"/>
            </w:pPr>
            <w:r w:rsidRPr="00F06DCB">
              <w:t>Th</w:t>
            </w:r>
            <w:r w:rsidR="00626AAA">
              <w:t>is</w:t>
            </w:r>
            <w:r w:rsidRPr="00F06DCB">
              <w:t xml:space="preserve"> </w:t>
            </w:r>
            <w:r>
              <w:t>Disability Worker</w:t>
            </w:r>
            <w:r w:rsidRPr="00F06DCB">
              <w:t xml:space="preserve"> Exclusion Scheme Instruction </w:t>
            </w:r>
            <w:r w:rsidR="00BF3BEE">
              <w:t>as amended from time to time</w:t>
            </w:r>
            <w:r w:rsidR="00771B20">
              <w:t>.</w:t>
            </w:r>
          </w:p>
        </w:tc>
      </w:tr>
      <w:tr w:rsidR="007F4628" w:rsidRPr="00F06DCB" w14:paraId="6A4F4EE9"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33F9B448" w14:textId="17B090FB" w:rsidR="007F4628" w:rsidRPr="00F06DCB" w:rsidRDefault="007F4628" w:rsidP="001A1930">
            <w:pPr>
              <w:pStyle w:val="DHHSbody"/>
              <w:rPr>
                <w:b/>
              </w:rPr>
            </w:pPr>
            <w:r>
              <w:rPr>
                <w:b/>
              </w:rPr>
              <w:t>key personnel</w:t>
            </w:r>
          </w:p>
        </w:tc>
        <w:tc>
          <w:tcPr>
            <w:tcW w:w="8648" w:type="dxa"/>
            <w:tcBorders>
              <w:top w:val="single" w:sz="12" w:space="0" w:color="C5511A"/>
              <w:left w:val="single" w:sz="12" w:space="0" w:color="C5511A"/>
              <w:bottom w:val="single" w:sz="12" w:space="0" w:color="C5511A"/>
              <w:right w:val="single" w:sz="12" w:space="0" w:color="C5511A"/>
            </w:tcBorders>
          </w:tcPr>
          <w:p w14:paraId="15E43046" w14:textId="77777777" w:rsidR="007F4628" w:rsidRPr="00E51D66" w:rsidRDefault="007F4628" w:rsidP="001A1930">
            <w:pPr>
              <w:pStyle w:val="DHHSbody"/>
              <w:numPr>
                <w:ilvl w:val="0"/>
                <w:numId w:val="31"/>
              </w:numPr>
            </w:pPr>
            <w:r w:rsidRPr="00E51D66">
              <w:t>Each of the following is one of the key personnel of a person or entity:</w:t>
            </w:r>
          </w:p>
          <w:p w14:paraId="6E1CAD31" w14:textId="77777777" w:rsidR="007F4628" w:rsidRPr="00E51D66" w:rsidRDefault="007F4628" w:rsidP="001A1930">
            <w:pPr>
              <w:pStyle w:val="DHHSbody"/>
              <w:numPr>
                <w:ilvl w:val="0"/>
                <w:numId w:val="30"/>
              </w:numPr>
            </w:pPr>
            <w:r w:rsidRPr="00E51D66">
              <w:t>a member of the group of persons who is responsible for the executive decisions of the person or entity;</w:t>
            </w:r>
          </w:p>
          <w:p w14:paraId="5D2D20BE" w14:textId="77777777" w:rsidR="007F4628" w:rsidRPr="00E51D66" w:rsidRDefault="007F4628" w:rsidP="001A1930">
            <w:pPr>
              <w:pStyle w:val="DHHSbody"/>
              <w:numPr>
                <w:ilvl w:val="0"/>
                <w:numId w:val="30"/>
              </w:numPr>
            </w:pPr>
            <w:r w:rsidRPr="00E51D66">
              <w:t>any other person who has authority or responsibility for (or significant influence over) planning, directing or controlling the activities of the person or entity</w:t>
            </w:r>
          </w:p>
          <w:p w14:paraId="274E0140" w14:textId="77777777" w:rsidR="007F4628" w:rsidRPr="00E51D66" w:rsidRDefault="007F4628" w:rsidP="001A1930">
            <w:pPr>
              <w:pStyle w:val="DHHSbody"/>
              <w:numPr>
                <w:ilvl w:val="0"/>
                <w:numId w:val="31"/>
              </w:numPr>
            </w:pPr>
            <w:r w:rsidRPr="00E51D66">
              <w:t xml:space="preserve">Without limiting paragraph (1)(a), a reference in that paragraph to a person who is </w:t>
            </w:r>
            <w:r w:rsidRPr="00E51D66">
              <w:lastRenderedPageBreak/>
              <w:t>responsible for the executive decisions of a person or entity includes:</w:t>
            </w:r>
          </w:p>
          <w:p w14:paraId="7692C120" w14:textId="495CE193" w:rsidR="007F4628" w:rsidRPr="00E51D66" w:rsidRDefault="007F4628" w:rsidP="001A1930">
            <w:pPr>
              <w:pStyle w:val="DHHSbody"/>
              <w:numPr>
                <w:ilvl w:val="0"/>
                <w:numId w:val="32"/>
              </w:numPr>
            </w:pPr>
            <w:r w:rsidRPr="00E51D66">
              <w:t xml:space="preserve">if the person or entity is a body corporate that is incorporated, or taken to be incorporated, under the </w:t>
            </w:r>
            <w:r w:rsidRPr="00E51D66">
              <w:rPr>
                <w:i/>
              </w:rPr>
              <w:t>Corporations Act 2001</w:t>
            </w:r>
            <w:r w:rsidRPr="00E51D66">
              <w:t xml:space="preserve"> </w:t>
            </w:r>
            <w:r w:rsidR="0035239E">
              <w:t>(</w:t>
            </w:r>
            <w:proofErr w:type="spellStart"/>
            <w:r w:rsidR="0035239E">
              <w:t>Cth</w:t>
            </w:r>
            <w:proofErr w:type="spellEnd"/>
            <w:r w:rsidR="0035239E">
              <w:t xml:space="preserve">) </w:t>
            </w:r>
            <w:r w:rsidRPr="00E51D66">
              <w:t>– a director of the body corporate for the purposes of that Act; and</w:t>
            </w:r>
          </w:p>
          <w:p w14:paraId="7707D066" w14:textId="77777777" w:rsidR="007F4628" w:rsidRPr="00E51D66" w:rsidRDefault="007F4628" w:rsidP="001A1930">
            <w:pPr>
              <w:pStyle w:val="DHHSbody"/>
              <w:numPr>
                <w:ilvl w:val="0"/>
                <w:numId w:val="32"/>
              </w:numPr>
            </w:pPr>
            <w:r w:rsidRPr="00E51D66">
              <w:t>in any other case – a member of the person’s or entity’s governing body</w:t>
            </w:r>
          </w:p>
          <w:p w14:paraId="01D2C8ED" w14:textId="02B32946" w:rsidR="007F4628" w:rsidRPr="00E51D66" w:rsidRDefault="007F4628" w:rsidP="001A1930">
            <w:pPr>
              <w:pStyle w:val="DHHSbody"/>
            </w:pPr>
            <w:r>
              <w:t>(</w:t>
            </w:r>
            <w:proofErr w:type="gramStart"/>
            <w:r w:rsidRPr="00E51D66">
              <w:t>section</w:t>
            </w:r>
            <w:proofErr w:type="gramEnd"/>
            <w:r w:rsidRPr="00E51D66">
              <w:t xml:space="preserve"> 11A of the </w:t>
            </w:r>
            <w:r w:rsidR="00157EA7">
              <w:t>NDIS Act</w:t>
            </w:r>
            <w:r>
              <w:t>).</w:t>
            </w:r>
          </w:p>
          <w:p w14:paraId="0D860A8C" w14:textId="0E72E6EB" w:rsidR="007F4628" w:rsidRPr="00EA4E5F" w:rsidRDefault="007F4628" w:rsidP="001A1930">
            <w:pPr>
              <w:pStyle w:val="DHHSbody"/>
            </w:pPr>
            <w:r w:rsidRPr="0015271A">
              <w:t xml:space="preserve">This may include, for example, those holding executive, senior management and operational positions in a registered NDIS provider, </w:t>
            </w:r>
            <w:r>
              <w:t xml:space="preserve">such </w:t>
            </w:r>
            <w:r w:rsidRPr="0015271A">
              <w:t>as a Chief Executive Officer, Chairperson or Board Member.</w:t>
            </w:r>
          </w:p>
        </w:tc>
      </w:tr>
      <w:tr w:rsidR="007F4628" w:rsidRPr="00F06DCB" w14:paraId="52C2F82D"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7A6DBE72" w14:textId="77777777" w:rsidR="007F4628" w:rsidRPr="00F06DCB" w:rsidRDefault="007F4628" w:rsidP="001A1930">
            <w:pPr>
              <w:pStyle w:val="DHHSbody"/>
              <w:rPr>
                <w:b/>
              </w:rPr>
            </w:pPr>
            <w:r w:rsidRPr="00F06DCB">
              <w:rPr>
                <w:b/>
              </w:rPr>
              <w:lastRenderedPageBreak/>
              <w:t>List</w:t>
            </w:r>
          </w:p>
        </w:tc>
        <w:tc>
          <w:tcPr>
            <w:tcW w:w="8648" w:type="dxa"/>
            <w:tcBorders>
              <w:top w:val="single" w:sz="12" w:space="0" w:color="C5511A"/>
              <w:left w:val="single" w:sz="12" w:space="0" w:color="C5511A"/>
              <w:bottom w:val="single" w:sz="12" w:space="0" w:color="C5511A"/>
              <w:right w:val="single" w:sz="12" w:space="0" w:color="C5511A"/>
            </w:tcBorders>
          </w:tcPr>
          <w:p w14:paraId="5F3015D8" w14:textId="53DE5A38" w:rsidR="007F4628" w:rsidRPr="00F06DCB" w:rsidRDefault="007F4628" w:rsidP="001A1930">
            <w:pPr>
              <w:pStyle w:val="DHHSbody"/>
            </w:pPr>
            <w:r w:rsidRPr="00EA4E5F">
              <w:t>The Disability Worker Exclusion List</w:t>
            </w:r>
            <w:r w:rsidR="00771B20">
              <w:t>.</w:t>
            </w:r>
          </w:p>
        </w:tc>
      </w:tr>
      <w:tr w:rsidR="007F4628" w:rsidRPr="00F06DCB" w14:paraId="0E78AF2E"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4DE89DA4" w14:textId="3F75FEDA" w:rsidR="007F4628" w:rsidRDefault="007F4628" w:rsidP="001A1930">
            <w:pPr>
              <w:pStyle w:val="DHHSbody"/>
              <w:rPr>
                <w:b/>
              </w:rPr>
            </w:pPr>
            <w:r>
              <w:rPr>
                <w:b/>
              </w:rPr>
              <w:t>more than incidental contact</w:t>
            </w:r>
          </w:p>
        </w:tc>
        <w:tc>
          <w:tcPr>
            <w:tcW w:w="8648" w:type="dxa"/>
            <w:tcBorders>
              <w:top w:val="single" w:sz="12" w:space="0" w:color="C5511A"/>
              <w:left w:val="single" w:sz="12" w:space="0" w:color="C5511A"/>
              <w:bottom w:val="single" w:sz="12" w:space="0" w:color="C5511A"/>
              <w:right w:val="single" w:sz="12" w:space="0" w:color="C5511A"/>
            </w:tcBorders>
          </w:tcPr>
          <w:p w14:paraId="0DEFB27E" w14:textId="77777777" w:rsidR="008B202D" w:rsidRDefault="008B202D" w:rsidP="001A1930">
            <w:pPr>
              <w:spacing w:after="120" w:line="270" w:lineRule="atLeast"/>
              <w:rPr>
                <w:rFonts w:ascii="Arial" w:eastAsia="Times" w:hAnsi="Arial"/>
              </w:rPr>
            </w:pPr>
            <w:r>
              <w:rPr>
                <w:rFonts w:ascii="Arial" w:eastAsia="Times" w:hAnsi="Arial"/>
              </w:rPr>
              <w:t>Section 6(1) of</w:t>
            </w:r>
            <w:r w:rsidRPr="00830464">
              <w:rPr>
                <w:rFonts w:ascii="Arial" w:eastAsia="Times" w:hAnsi="Arial"/>
              </w:rPr>
              <w:t xml:space="preserve"> the NDIS Worker Screening Rules</w:t>
            </w:r>
            <w:r>
              <w:rPr>
                <w:rFonts w:ascii="Arial" w:eastAsia="Times" w:hAnsi="Arial"/>
              </w:rPr>
              <w:t xml:space="preserve"> defines contact to include physical contact, face-to-face contact, oral communication, written communication and electronic communication. </w:t>
            </w:r>
          </w:p>
          <w:p w14:paraId="31F9A46E" w14:textId="3F9F45FE" w:rsidR="00830464" w:rsidRPr="00830464" w:rsidRDefault="00830464" w:rsidP="001A1930">
            <w:pPr>
              <w:spacing w:after="120" w:line="270" w:lineRule="atLeast"/>
              <w:rPr>
                <w:rFonts w:ascii="Arial" w:eastAsia="Times" w:hAnsi="Arial"/>
              </w:rPr>
            </w:pPr>
            <w:r w:rsidRPr="00830464">
              <w:rPr>
                <w:rFonts w:ascii="Arial" w:eastAsia="Times" w:hAnsi="Arial"/>
              </w:rPr>
              <w:t xml:space="preserve">Without limiting what may constitute more than incidental contact, section 6(2) of the NDIS Worker Screening Rules states the normal duties of a role are likely to require </w:t>
            </w:r>
            <w:r w:rsidRPr="00830464">
              <w:rPr>
                <w:rFonts w:ascii="Arial" w:eastAsia="Times" w:hAnsi="Arial"/>
                <w:b/>
              </w:rPr>
              <w:t>more than incidental contact</w:t>
            </w:r>
            <w:r w:rsidRPr="00830464">
              <w:rPr>
                <w:rFonts w:ascii="Arial" w:eastAsia="Times" w:hAnsi="Arial"/>
              </w:rPr>
              <w:t xml:space="preserve"> with a person with a disability if those duties include:</w:t>
            </w:r>
          </w:p>
          <w:p w14:paraId="5125DBA3" w14:textId="77777777" w:rsidR="00830464" w:rsidRPr="00E51D66" w:rsidRDefault="00830464" w:rsidP="001A1930">
            <w:pPr>
              <w:numPr>
                <w:ilvl w:val="0"/>
                <w:numId w:val="34"/>
              </w:numPr>
              <w:spacing w:after="120" w:line="270" w:lineRule="atLeast"/>
              <w:rPr>
                <w:rFonts w:ascii="Arial" w:eastAsia="Times" w:hAnsi="Arial"/>
                <w:lang w:val="fr-FR"/>
              </w:rPr>
            </w:pPr>
            <w:r w:rsidRPr="00E51D66">
              <w:rPr>
                <w:rFonts w:ascii="Arial" w:eastAsia="Times" w:hAnsi="Arial"/>
              </w:rPr>
              <w:t>physically touching a person with disability or</w:t>
            </w:r>
          </w:p>
          <w:p w14:paraId="3467E797" w14:textId="77777777" w:rsidR="00830464" w:rsidRPr="00E51D66" w:rsidRDefault="00830464" w:rsidP="001A1930">
            <w:pPr>
              <w:numPr>
                <w:ilvl w:val="0"/>
                <w:numId w:val="34"/>
              </w:numPr>
              <w:spacing w:after="120" w:line="270" w:lineRule="atLeast"/>
              <w:rPr>
                <w:rFonts w:ascii="Arial" w:eastAsia="Times" w:hAnsi="Arial"/>
                <w:lang w:val="fr-FR"/>
              </w:rPr>
            </w:pPr>
            <w:r w:rsidRPr="00E51D66">
              <w:rPr>
                <w:rFonts w:ascii="Arial" w:eastAsia="Times" w:hAnsi="Arial"/>
              </w:rPr>
              <w:t>building a rapport with a person with disability as an integral and ordinary part of the performance of those duties; or</w:t>
            </w:r>
          </w:p>
          <w:p w14:paraId="112C4A80" w14:textId="77777777" w:rsidR="00830464" w:rsidRPr="00E51D66" w:rsidRDefault="00830464" w:rsidP="001A1930">
            <w:pPr>
              <w:numPr>
                <w:ilvl w:val="0"/>
                <w:numId w:val="34"/>
              </w:numPr>
              <w:spacing w:after="120" w:line="270" w:lineRule="atLeast"/>
              <w:rPr>
                <w:rFonts w:ascii="Arial" w:eastAsia="Times" w:hAnsi="Arial"/>
                <w:lang w:val="fr-FR"/>
              </w:rPr>
            </w:pPr>
            <w:r w:rsidRPr="00E51D66">
              <w:rPr>
                <w:rFonts w:ascii="Arial" w:eastAsia="Times" w:hAnsi="Arial"/>
              </w:rPr>
              <w:t>having contact with multiple persons with disability:</w:t>
            </w:r>
          </w:p>
          <w:p w14:paraId="6B32BE47" w14:textId="77777777" w:rsidR="00830464" w:rsidRPr="00E51D66" w:rsidRDefault="00830464" w:rsidP="001A1930">
            <w:pPr>
              <w:numPr>
                <w:ilvl w:val="1"/>
                <w:numId w:val="34"/>
              </w:numPr>
              <w:spacing w:after="120" w:line="270" w:lineRule="atLeast"/>
              <w:rPr>
                <w:rFonts w:ascii="Arial" w:eastAsia="Times" w:hAnsi="Arial"/>
                <w:lang w:val="fr-FR"/>
              </w:rPr>
            </w:pPr>
            <w:r w:rsidRPr="00E51D66">
              <w:rPr>
                <w:rFonts w:ascii="Arial" w:eastAsia="Times" w:hAnsi="Arial"/>
              </w:rPr>
              <w:t>as part of the direct delivery of a specialist disability support or service; or</w:t>
            </w:r>
          </w:p>
          <w:p w14:paraId="6FF4694D" w14:textId="674FC365" w:rsidR="0035239E" w:rsidRPr="008B202D" w:rsidRDefault="00830464" w:rsidP="001A1930">
            <w:pPr>
              <w:numPr>
                <w:ilvl w:val="1"/>
                <w:numId w:val="34"/>
              </w:numPr>
              <w:spacing w:after="120" w:line="270" w:lineRule="atLeast"/>
              <w:rPr>
                <w:rFonts w:ascii="Arial" w:eastAsia="Times" w:hAnsi="Arial"/>
              </w:rPr>
            </w:pPr>
            <w:r w:rsidRPr="00E51D66">
              <w:rPr>
                <w:rFonts w:ascii="Arial" w:eastAsia="Times" w:hAnsi="Arial"/>
              </w:rPr>
              <w:t>in a specialist disability accommodation setting.</w:t>
            </w:r>
          </w:p>
        </w:tc>
      </w:tr>
      <w:tr w:rsidR="007F4628" w:rsidRPr="00F06DCB" w14:paraId="1C9C087E"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03A058C4" w14:textId="040894F1" w:rsidR="007F4628" w:rsidRPr="00F06DCB" w:rsidRDefault="007F4628" w:rsidP="001A1930">
            <w:pPr>
              <w:pStyle w:val="DHHSbody"/>
              <w:rPr>
                <w:b/>
              </w:rPr>
            </w:pPr>
            <w:r>
              <w:rPr>
                <w:b/>
              </w:rPr>
              <w:t>NDIS</w:t>
            </w:r>
          </w:p>
        </w:tc>
        <w:tc>
          <w:tcPr>
            <w:tcW w:w="8648" w:type="dxa"/>
            <w:tcBorders>
              <w:top w:val="single" w:sz="12" w:space="0" w:color="C5511A"/>
              <w:left w:val="single" w:sz="12" w:space="0" w:color="C5511A"/>
              <w:bottom w:val="single" w:sz="12" w:space="0" w:color="C5511A"/>
              <w:right w:val="single" w:sz="12" w:space="0" w:color="C5511A"/>
            </w:tcBorders>
          </w:tcPr>
          <w:p w14:paraId="397A1C4A" w14:textId="14380265" w:rsidR="007F4628" w:rsidRPr="00EA4E5F" w:rsidRDefault="007F4628" w:rsidP="001A1930">
            <w:pPr>
              <w:pStyle w:val="DHHSbody"/>
            </w:pPr>
            <w:r>
              <w:t>National Disability Insurance Scheme</w:t>
            </w:r>
            <w:r w:rsidR="00771B20">
              <w:t>.</w:t>
            </w:r>
          </w:p>
        </w:tc>
      </w:tr>
      <w:tr w:rsidR="00157EA7" w:rsidRPr="00F06DCB" w14:paraId="7404A0A7"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1070B40A" w14:textId="4C80159B" w:rsidR="00157EA7" w:rsidRDefault="00157EA7" w:rsidP="001A1930">
            <w:pPr>
              <w:pStyle w:val="DHHSbody"/>
              <w:rPr>
                <w:b/>
              </w:rPr>
            </w:pPr>
            <w:r>
              <w:rPr>
                <w:b/>
              </w:rPr>
              <w:t>NDIS Act</w:t>
            </w:r>
          </w:p>
        </w:tc>
        <w:tc>
          <w:tcPr>
            <w:tcW w:w="8648" w:type="dxa"/>
            <w:tcBorders>
              <w:top w:val="single" w:sz="12" w:space="0" w:color="C5511A"/>
              <w:left w:val="single" w:sz="12" w:space="0" w:color="C5511A"/>
              <w:bottom w:val="single" w:sz="12" w:space="0" w:color="C5511A"/>
              <w:right w:val="single" w:sz="12" w:space="0" w:color="C5511A"/>
            </w:tcBorders>
          </w:tcPr>
          <w:p w14:paraId="4EB7960F" w14:textId="6523959F" w:rsidR="00157EA7" w:rsidRDefault="00157EA7" w:rsidP="001A1930">
            <w:pPr>
              <w:pStyle w:val="DHHSbody"/>
            </w:pPr>
            <w:r w:rsidRPr="00157EA7">
              <w:rPr>
                <w:i/>
              </w:rPr>
              <w:t>National Disability Insurance Scheme Act 2013</w:t>
            </w:r>
            <w:r>
              <w:t xml:space="preserve"> (</w:t>
            </w:r>
            <w:proofErr w:type="spellStart"/>
            <w:r>
              <w:t>Cth</w:t>
            </w:r>
            <w:proofErr w:type="spellEnd"/>
            <w:r>
              <w:t xml:space="preserve">). </w:t>
            </w:r>
          </w:p>
        </w:tc>
      </w:tr>
      <w:tr w:rsidR="00A15FF9" w:rsidRPr="00F06DCB" w14:paraId="7E9C8B3E"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1F5687C7" w14:textId="5696D5F0" w:rsidR="00A15FF9" w:rsidRPr="00A15FF9" w:rsidRDefault="00A15FF9" w:rsidP="001A1930">
            <w:pPr>
              <w:pStyle w:val="DHHSbody"/>
              <w:rPr>
                <w:b/>
              </w:rPr>
            </w:pPr>
            <w:r w:rsidRPr="00A15FF9">
              <w:rPr>
                <w:b/>
              </w:rPr>
              <w:t>NDIS Quality and Safeguards Commission</w:t>
            </w:r>
          </w:p>
        </w:tc>
        <w:tc>
          <w:tcPr>
            <w:tcW w:w="8648" w:type="dxa"/>
            <w:tcBorders>
              <w:top w:val="single" w:sz="12" w:space="0" w:color="C5511A"/>
              <w:left w:val="single" w:sz="12" w:space="0" w:color="C5511A"/>
              <w:bottom w:val="single" w:sz="12" w:space="0" w:color="C5511A"/>
              <w:right w:val="single" w:sz="12" w:space="0" w:color="C5511A"/>
            </w:tcBorders>
          </w:tcPr>
          <w:p w14:paraId="55A38E72" w14:textId="077A9665" w:rsidR="00157EA7" w:rsidRDefault="00157EA7" w:rsidP="001A1930">
            <w:pPr>
              <w:pStyle w:val="DHHSbody"/>
            </w:pPr>
            <w:r>
              <w:t xml:space="preserve">Means the NDIS Quality and Safeguards Commission established under section 181A of the NDIS Act. </w:t>
            </w:r>
          </w:p>
        </w:tc>
      </w:tr>
      <w:tr w:rsidR="001B4A79" w:rsidRPr="00F06DCB" w14:paraId="3BC92C7B"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191C14E1" w14:textId="46B5E239" w:rsidR="001B4A79" w:rsidRPr="00A15FF9" w:rsidRDefault="001B4A79" w:rsidP="001A1930">
            <w:pPr>
              <w:pStyle w:val="DHHSbody"/>
              <w:rPr>
                <w:b/>
              </w:rPr>
            </w:pPr>
            <w:r w:rsidRPr="00A15FF9">
              <w:rPr>
                <w:b/>
              </w:rPr>
              <w:t>NDIS Quality and Safeguards Commission</w:t>
            </w:r>
            <w:r>
              <w:rPr>
                <w:b/>
              </w:rPr>
              <w:t>er</w:t>
            </w:r>
          </w:p>
        </w:tc>
        <w:tc>
          <w:tcPr>
            <w:tcW w:w="8648" w:type="dxa"/>
            <w:tcBorders>
              <w:top w:val="single" w:sz="12" w:space="0" w:color="C5511A"/>
              <w:left w:val="single" w:sz="12" w:space="0" w:color="C5511A"/>
              <w:bottom w:val="single" w:sz="12" w:space="0" w:color="C5511A"/>
              <w:right w:val="single" w:sz="12" w:space="0" w:color="C5511A"/>
            </w:tcBorders>
          </w:tcPr>
          <w:p w14:paraId="6559A984" w14:textId="72299307" w:rsidR="001B4A79" w:rsidRDefault="00157EA7" w:rsidP="001A1930">
            <w:pPr>
              <w:pStyle w:val="DHHSbody"/>
            </w:pPr>
            <w:r>
              <w:t>Means the Commissioner of the NDIS Quality and Safeguards Commission referred to in section 181C of the NDIS Act.</w:t>
            </w:r>
          </w:p>
        </w:tc>
      </w:tr>
      <w:tr w:rsidR="00A15FF9" w:rsidRPr="00F06DCB" w14:paraId="6931AA34"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4F4B74F7" w14:textId="0702EF10" w:rsidR="00A15FF9" w:rsidRPr="00F06DCB" w:rsidRDefault="00A15FF9" w:rsidP="001A1930">
            <w:pPr>
              <w:pStyle w:val="DHHSbody"/>
              <w:rPr>
                <w:b/>
              </w:rPr>
            </w:pPr>
            <w:r>
              <w:rPr>
                <w:b/>
              </w:rPr>
              <w:t>NDIS Worker Screening Rules</w:t>
            </w:r>
          </w:p>
        </w:tc>
        <w:tc>
          <w:tcPr>
            <w:tcW w:w="8648" w:type="dxa"/>
            <w:tcBorders>
              <w:top w:val="single" w:sz="12" w:space="0" w:color="C5511A"/>
              <w:left w:val="single" w:sz="12" w:space="0" w:color="C5511A"/>
              <w:bottom w:val="single" w:sz="12" w:space="0" w:color="C5511A"/>
              <w:right w:val="single" w:sz="12" w:space="0" w:color="C5511A"/>
            </w:tcBorders>
          </w:tcPr>
          <w:p w14:paraId="1CD3174D" w14:textId="6A2CD489" w:rsidR="00A15FF9" w:rsidRPr="00F06DCB" w:rsidRDefault="00A15FF9" w:rsidP="001A1930">
            <w:pPr>
              <w:pStyle w:val="DHHSbody"/>
            </w:pPr>
            <w:r w:rsidRPr="00830464">
              <w:rPr>
                <w:i/>
              </w:rPr>
              <w:t xml:space="preserve">National Disability Insurance Scheme (Practice Standards – Worker Screening) Rules 2018 </w:t>
            </w:r>
            <w:r w:rsidRPr="00830464">
              <w:t xml:space="preserve">as amended </w:t>
            </w:r>
            <w:r w:rsidR="00BF3BEE">
              <w:t>from time to time</w:t>
            </w:r>
            <w:r w:rsidR="00771B20" w:rsidRPr="002C54DD">
              <w:t>.</w:t>
            </w:r>
          </w:p>
        </w:tc>
      </w:tr>
      <w:tr w:rsidR="00A15FF9" w:rsidRPr="00F06DCB" w14:paraId="4CAF45AF"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1CB7C817" w14:textId="77777777" w:rsidR="00A15FF9" w:rsidRPr="00F06DCB" w:rsidRDefault="00A15FF9" w:rsidP="001A1930">
            <w:pPr>
              <w:pStyle w:val="DHHSbody"/>
              <w:rPr>
                <w:b/>
              </w:rPr>
            </w:pPr>
            <w:r w:rsidRPr="00F06DCB">
              <w:rPr>
                <w:b/>
              </w:rPr>
              <w:t>Notification</w:t>
            </w:r>
          </w:p>
        </w:tc>
        <w:tc>
          <w:tcPr>
            <w:tcW w:w="8648" w:type="dxa"/>
            <w:tcBorders>
              <w:top w:val="single" w:sz="12" w:space="0" w:color="C5511A"/>
              <w:left w:val="single" w:sz="12" w:space="0" w:color="C5511A"/>
              <w:bottom w:val="single" w:sz="12" w:space="0" w:color="C5511A"/>
              <w:right w:val="single" w:sz="12" w:space="0" w:color="C5511A"/>
            </w:tcBorders>
          </w:tcPr>
          <w:p w14:paraId="5183E9DB" w14:textId="54E274E5" w:rsidR="00A15FF9" w:rsidRPr="00F06DCB" w:rsidRDefault="00A15FF9" w:rsidP="001A1930">
            <w:pPr>
              <w:pStyle w:val="DHHSbody"/>
            </w:pPr>
            <w:r w:rsidRPr="00F06DCB">
              <w:t xml:space="preserve">A </w:t>
            </w:r>
            <w:r>
              <w:t>Notification</w:t>
            </w:r>
            <w:r w:rsidRPr="00F06DCB">
              <w:t xml:space="preserve"> by a </w:t>
            </w:r>
            <w:r>
              <w:t>disability service provider or registered NDIS provider</w:t>
            </w:r>
            <w:r w:rsidRPr="00F06DCB">
              <w:t xml:space="preserve">, notifying the </w:t>
            </w:r>
            <w:r>
              <w:t>DWES Unit</w:t>
            </w:r>
            <w:r w:rsidRPr="00F06DCB">
              <w:t xml:space="preserve"> that a </w:t>
            </w:r>
            <w:r>
              <w:t xml:space="preserve">former, </w:t>
            </w:r>
            <w:r w:rsidRPr="00157EA7">
              <w:t xml:space="preserve">current or prospective </w:t>
            </w:r>
            <w:r w:rsidR="001436E6">
              <w:t>Disability Worker or</w:t>
            </w:r>
            <w:r w:rsidR="00D65A4B">
              <w:t xml:space="preserve"> Worker engaged in</w:t>
            </w:r>
            <w:r w:rsidR="001436E6">
              <w:t xml:space="preserve"> a risk assessed role (as applicable)</w:t>
            </w:r>
            <w:r w:rsidR="001436E6" w:rsidRPr="00157EA7">
              <w:t xml:space="preserve"> </w:t>
            </w:r>
            <w:r w:rsidRPr="00157EA7">
              <w:t>has engaged</w:t>
            </w:r>
            <w:r w:rsidRPr="00F06DCB">
              <w:t xml:space="preserve"> in conduct which may fall within the criteria</w:t>
            </w:r>
            <w:r w:rsidR="00771B20">
              <w:t>.</w:t>
            </w:r>
          </w:p>
        </w:tc>
      </w:tr>
      <w:tr w:rsidR="00A15FF9" w:rsidRPr="00F06DCB" w14:paraId="15555DD5"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7B111D38" w14:textId="77777777" w:rsidR="00A15FF9" w:rsidRPr="00F06DCB" w:rsidRDefault="00A15FF9" w:rsidP="001A1930">
            <w:pPr>
              <w:pStyle w:val="DHHSbody"/>
              <w:rPr>
                <w:b/>
              </w:rPr>
            </w:pPr>
            <w:r w:rsidRPr="00F06DCB">
              <w:rPr>
                <w:b/>
              </w:rPr>
              <w:t xml:space="preserve">person engaged by a </w:t>
            </w:r>
            <w:r>
              <w:rPr>
                <w:b/>
              </w:rPr>
              <w:t>disability service provider</w:t>
            </w:r>
          </w:p>
        </w:tc>
        <w:tc>
          <w:tcPr>
            <w:tcW w:w="8648" w:type="dxa"/>
            <w:tcBorders>
              <w:top w:val="single" w:sz="12" w:space="0" w:color="C5511A"/>
              <w:left w:val="single" w:sz="12" w:space="0" w:color="C5511A"/>
              <w:bottom w:val="single" w:sz="12" w:space="0" w:color="C5511A"/>
              <w:right w:val="single" w:sz="12" w:space="0" w:color="C5511A"/>
            </w:tcBorders>
          </w:tcPr>
          <w:p w14:paraId="5A9AD498" w14:textId="77777777" w:rsidR="00A15FF9" w:rsidRPr="00F06DCB" w:rsidRDefault="00A15FF9" w:rsidP="001A1930">
            <w:pPr>
              <w:pStyle w:val="DHHSbody"/>
            </w:pPr>
            <w:r w:rsidRPr="00F06DCB">
              <w:t xml:space="preserve">A person engaged by a </w:t>
            </w:r>
            <w:r>
              <w:t>disability service provider</w:t>
            </w:r>
            <w:r w:rsidRPr="00F06DCB">
              <w:t xml:space="preserve"> as:</w:t>
            </w:r>
          </w:p>
          <w:p w14:paraId="00DAB0C0" w14:textId="77777777" w:rsidR="00A15FF9" w:rsidRPr="00F06DCB" w:rsidRDefault="00A15FF9" w:rsidP="001A1930">
            <w:pPr>
              <w:pStyle w:val="DHHSbody"/>
              <w:numPr>
                <w:ilvl w:val="0"/>
                <w:numId w:val="23"/>
              </w:numPr>
            </w:pPr>
            <w:r w:rsidRPr="00F06DCB">
              <w:t>a full-time, part-time or casual employee</w:t>
            </w:r>
          </w:p>
          <w:p w14:paraId="60BB6DF2" w14:textId="77777777" w:rsidR="00A15FF9" w:rsidRPr="00F06DCB" w:rsidRDefault="00A15FF9" w:rsidP="001A1930">
            <w:pPr>
              <w:pStyle w:val="DHHSbody"/>
              <w:numPr>
                <w:ilvl w:val="0"/>
                <w:numId w:val="23"/>
              </w:numPr>
            </w:pPr>
            <w:r w:rsidRPr="00F06DCB">
              <w:t>a contractor</w:t>
            </w:r>
          </w:p>
          <w:p w14:paraId="1175BF99" w14:textId="77777777" w:rsidR="00A15FF9" w:rsidRPr="00F06DCB" w:rsidRDefault="00A15FF9" w:rsidP="001A1930">
            <w:pPr>
              <w:pStyle w:val="DHHSbody"/>
              <w:numPr>
                <w:ilvl w:val="0"/>
                <w:numId w:val="23"/>
              </w:numPr>
            </w:pPr>
            <w:r w:rsidRPr="00F06DCB">
              <w:t>a person engaged through a labour hire agency</w:t>
            </w:r>
          </w:p>
          <w:p w14:paraId="6D4417FC" w14:textId="5B6D6D7D" w:rsidR="00A15FF9" w:rsidRPr="00F06DCB" w:rsidRDefault="00A15FF9" w:rsidP="001A1930">
            <w:pPr>
              <w:pStyle w:val="DHHSbody"/>
              <w:numPr>
                <w:ilvl w:val="0"/>
                <w:numId w:val="23"/>
              </w:numPr>
            </w:pPr>
            <w:r w:rsidRPr="00F06DCB">
              <w:t xml:space="preserve">students on placements, or </w:t>
            </w:r>
          </w:p>
          <w:p w14:paraId="685922B8" w14:textId="77777777" w:rsidR="00A15FF9" w:rsidRPr="00F06DCB" w:rsidRDefault="00A15FF9" w:rsidP="001A1930">
            <w:pPr>
              <w:pStyle w:val="DHHSbody"/>
              <w:numPr>
                <w:ilvl w:val="0"/>
                <w:numId w:val="23"/>
              </w:numPr>
            </w:pPr>
            <w:r w:rsidRPr="00F06DCB">
              <w:t>other volunteers</w:t>
            </w:r>
          </w:p>
          <w:p w14:paraId="3E95D691" w14:textId="3B16C5CA" w:rsidR="00A15FF9" w:rsidRPr="00F06DCB" w:rsidRDefault="00A15FF9" w:rsidP="001A1930">
            <w:pPr>
              <w:pStyle w:val="DHHSbody"/>
            </w:pPr>
            <w:r w:rsidRPr="00F06DCB">
              <w:t>in connection with the provision of a disability service</w:t>
            </w:r>
            <w:r w:rsidR="00771B20">
              <w:t>.</w:t>
            </w:r>
          </w:p>
        </w:tc>
      </w:tr>
      <w:tr w:rsidR="00A15FF9" w:rsidRPr="00F06DCB" w14:paraId="3C6EFA6D"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29F849D1" w14:textId="09F034C9" w:rsidR="00A15FF9" w:rsidRPr="00F06DCB" w:rsidRDefault="00A15FF9" w:rsidP="001A1930">
            <w:pPr>
              <w:pStyle w:val="DHHSbody"/>
              <w:rPr>
                <w:b/>
              </w:rPr>
            </w:pPr>
            <w:r>
              <w:rPr>
                <w:b/>
              </w:rPr>
              <w:t xml:space="preserve">registered NDIS </w:t>
            </w:r>
            <w:r>
              <w:rPr>
                <w:b/>
              </w:rPr>
              <w:lastRenderedPageBreak/>
              <w:t>provider</w:t>
            </w:r>
          </w:p>
        </w:tc>
        <w:tc>
          <w:tcPr>
            <w:tcW w:w="8648" w:type="dxa"/>
            <w:tcBorders>
              <w:top w:val="single" w:sz="12" w:space="0" w:color="C5511A"/>
              <w:left w:val="single" w:sz="12" w:space="0" w:color="C5511A"/>
              <w:bottom w:val="single" w:sz="12" w:space="0" w:color="C5511A"/>
              <w:right w:val="single" w:sz="12" w:space="0" w:color="C5511A"/>
            </w:tcBorders>
          </w:tcPr>
          <w:p w14:paraId="35348F6C" w14:textId="559C7AED" w:rsidR="00A15FF9" w:rsidRPr="00F06DCB" w:rsidRDefault="002131B0" w:rsidP="001A1930">
            <w:pPr>
              <w:pStyle w:val="DHHSbody"/>
            </w:pPr>
            <w:r>
              <w:lastRenderedPageBreak/>
              <w:t>A</w:t>
            </w:r>
            <w:r w:rsidR="00A15FF9">
              <w:t xml:space="preserve"> person or entity</w:t>
            </w:r>
            <w:r w:rsidR="00A15FF9" w:rsidRPr="00E51D66">
              <w:t xml:space="preserve"> registered under section 73</w:t>
            </w:r>
            <w:r w:rsidR="00A15FF9">
              <w:t>E</w:t>
            </w:r>
            <w:r w:rsidR="00A15FF9" w:rsidRPr="00E51D66">
              <w:t xml:space="preserve"> of the NDIS Act</w:t>
            </w:r>
            <w:r w:rsidR="00A15FF9">
              <w:t xml:space="preserve"> who </w:t>
            </w:r>
            <w:r w:rsidR="00626AAA">
              <w:t xml:space="preserve">is </w:t>
            </w:r>
            <w:r w:rsidR="00A15FF9">
              <w:t xml:space="preserve">registered to provide </w:t>
            </w:r>
            <w:r w:rsidR="00A15FF9">
              <w:lastRenderedPageBreak/>
              <w:t>specified services and supports</w:t>
            </w:r>
            <w:r>
              <w:t xml:space="preserve"> </w:t>
            </w:r>
            <w:r w:rsidR="00A15FF9">
              <w:t xml:space="preserve">to people with a disability. The list of specified services and supports can be found on the </w:t>
            </w:r>
            <w:hyperlink r:id="rId14" w:history="1">
              <w:r w:rsidR="00A15FF9" w:rsidRPr="0035239E">
                <w:rPr>
                  <w:rStyle w:val="Hyperlink"/>
                </w:rPr>
                <w:t>NDIS Quality and Safeguards Commission</w:t>
              </w:r>
            </w:hyperlink>
            <w:r w:rsidR="00A15FF9">
              <w:t xml:space="preserve"> website </w:t>
            </w:r>
            <w:hyperlink r:id="rId15" w:history="1">
              <w:r w:rsidR="00FE472C" w:rsidRPr="00856B01">
                <w:rPr>
                  <w:rStyle w:val="Hyperlink"/>
                </w:rPr>
                <w:t>https://www.ndiscommission.gov.au/document/891</w:t>
              </w:r>
            </w:hyperlink>
            <w:r w:rsidR="00FE472C">
              <w:t>.</w:t>
            </w:r>
          </w:p>
        </w:tc>
      </w:tr>
      <w:tr w:rsidR="00A15FF9" w:rsidRPr="00F06DCB" w14:paraId="6F6A95FD"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393377DB" w14:textId="659166CB" w:rsidR="00A15FF9" w:rsidRPr="00F06DCB" w:rsidRDefault="00A15FF9" w:rsidP="001A1930">
            <w:pPr>
              <w:pStyle w:val="DHHSbody"/>
              <w:rPr>
                <w:b/>
              </w:rPr>
            </w:pPr>
            <w:r>
              <w:rPr>
                <w:b/>
              </w:rPr>
              <w:lastRenderedPageBreak/>
              <w:t>risk assessed role</w:t>
            </w:r>
          </w:p>
        </w:tc>
        <w:tc>
          <w:tcPr>
            <w:tcW w:w="8648" w:type="dxa"/>
            <w:tcBorders>
              <w:top w:val="single" w:sz="12" w:space="0" w:color="C5511A"/>
              <w:left w:val="single" w:sz="12" w:space="0" w:color="C5511A"/>
              <w:bottom w:val="single" w:sz="12" w:space="0" w:color="C5511A"/>
              <w:right w:val="single" w:sz="12" w:space="0" w:color="C5511A"/>
            </w:tcBorders>
          </w:tcPr>
          <w:p w14:paraId="43B7C8F7" w14:textId="6D4B3C56" w:rsidR="00A15FF9" w:rsidRPr="00E51D66" w:rsidRDefault="00A15FF9" w:rsidP="001A1930">
            <w:pPr>
              <w:pStyle w:val="DHHSbody"/>
            </w:pPr>
            <w:r>
              <w:t>M</w:t>
            </w:r>
            <w:r w:rsidRPr="00E51D66">
              <w:t xml:space="preserve">eans: </w:t>
            </w:r>
          </w:p>
          <w:p w14:paraId="7CA58F02" w14:textId="77777777" w:rsidR="00A15FF9" w:rsidRPr="00E51D66" w:rsidRDefault="00A15FF9" w:rsidP="001A1930">
            <w:pPr>
              <w:pStyle w:val="DHHSbody"/>
              <w:numPr>
                <w:ilvl w:val="0"/>
                <w:numId w:val="33"/>
              </w:numPr>
            </w:pPr>
            <w:r w:rsidRPr="00E51D66">
              <w:t>a key personnel role of a person or an entity</w:t>
            </w:r>
          </w:p>
          <w:p w14:paraId="766C336A" w14:textId="77777777" w:rsidR="00A15FF9" w:rsidRPr="00E51D66" w:rsidRDefault="00A15FF9" w:rsidP="001A1930">
            <w:pPr>
              <w:pStyle w:val="DHHSbody"/>
              <w:numPr>
                <w:ilvl w:val="0"/>
                <w:numId w:val="33"/>
              </w:numPr>
            </w:pPr>
            <w:r w:rsidRPr="00E51D66">
              <w:t>a role for which the normal duties include the direct delivery of specified supports or specified services to a person with disability, or</w:t>
            </w:r>
          </w:p>
          <w:p w14:paraId="2FFD54BB" w14:textId="77777777" w:rsidR="00A15FF9" w:rsidRPr="00E51D66" w:rsidRDefault="00A15FF9" w:rsidP="001A1930">
            <w:pPr>
              <w:pStyle w:val="DHHSbody"/>
              <w:numPr>
                <w:ilvl w:val="0"/>
                <w:numId w:val="33"/>
              </w:numPr>
            </w:pPr>
            <w:r w:rsidRPr="00E51D66">
              <w:t>a role for which the normal duties are likely to require more than incidental contact with a person with disability</w:t>
            </w:r>
            <w:r>
              <w:t>,</w:t>
            </w:r>
          </w:p>
          <w:p w14:paraId="0689CC2D" w14:textId="24A86114" w:rsidR="00A15FF9" w:rsidRPr="00F06DCB" w:rsidRDefault="00A15FF9" w:rsidP="001A1930">
            <w:pPr>
              <w:pStyle w:val="DHHSbody"/>
            </w:pPr>
            <w:r>
              <w:t>(</w:t>
            </w:r>
            <w:proofErr w:type="gramStart"/>
            <w:r w:rsidRPr="00E51D66">
              <w:t>section</w:t>
            </w:r>
            <w:proofErr w:type="gramEnd"/>
            <w:r w:rsidRPr="00E51D66">
              <w:t xml:space="preserve"> 5 of the NDIS Worker Screening Rules</w:t>
            </w:r>
            <w:r>
              <w:t>)</w:t>
            </w:r>
            <w:r w:rsidRPr="00E51D66">
              <w:t>.</w:t>
            </w:r>
          </w:p>
        </w:tc>
      </w:tr>
      <w:tr w:rsidR="00F649C5" w:rsidRPr="00F06DCB" w14:paraId="4755B952"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19D3E397" w14:textId="5AA38AB1" w:rsidR="00F649C5" w:rsidRPr="00F06DCB" w:rsidRDefault="00F649C5" w:rsidP="001A1930">
            <w:pPr>
              <w:pStyle w:val="DHHSbody"/>
              <w:rPr>
                <w:b/>
              </w:rPr>
            </w:pPr>
            <w:r w:rsidRPr="00BF20C7">
              <w:rPr>
                <w:b/>
              </w:rPr>
              <w:t>Safety Screening</w:t>
            </w:r>
            <w:r w:rsidRPr="00BF20C7">
              <w:rPr>
                <w:b/>
                <w:i/>
              </w:rPr>
              <w:t xml:space="preserve"> </w:t>
            </w:r>
            <w:r>
              <w:rPr>
                <w:b/>
              </w:rPr>
              <w:t>for Funded Organisations Policy</w:t>
            </w:r>
          </w:p>
        </w:tc>
        <w:tc>
          <w:tcPr>
            <w:tcW w:w="8648" w:type="dxa"/>
            <w:tcBorders>
              <w:top w:val="single" w:sz="12" w:space="0" w:color="C5511A"/>
              <w:left w:val="single" w:sz="12" w:space="0" w:color="C5511A"/>
              <w:bottom w:val="single" w:sz="12" w:space="0" w:color="C5511A"/>
              <w:right w:val="single" w:sz="12" w:space="0" w:color="C5511A"/>
            </w:tcBorders>
          </w:tcPr>
          <w:p w14:paraId="70CEC483" w14:textId="574F7430" w:rsidR="00F649C5" w:rsidRPr="00F06DCB" w:rsidRDefault="00F649C5" w:rsidP="001A1930">
            <w:pPr>
              <w:pStyle w:val="DHHSbody"/>
            </w:pPr>
            <w:r>
              <w:t xml:space="preserve">Means the </w:t>
            </w:r>
            <w:r w:rsidR="005851D4">
              <w:rPr>
                <w:i/>
              </w:rPr>
              <w:t>Safety Screening for Funded Organisation Policy</w:t>
            </w:r>
            <w:r>
              <w:t xml:space="preserve"> set out at the </w:t>
            </w:r>
            <w:hyperlink r:id="rId16" w:history="1">
              <w:r w:rsidRPr="00D65A4B">
                <w:rPr>
                  <w:rStyle w:val="Hyperlink"/>
                </w:rPr>
                <w:t>department’s website</w:t>
              </w:r>
            </w:hyperlink>
            <w:r>
              <w:t xml:space="preserve"> &lt;</w:t>
            </w:r>
            <w:r w:rsidRPr="00A90E42">
              <w:t>https://fac.dhhs.vic.gov.au/service-agreement-information-kit</w:t>
            </w:r>
            <w:r>
              <w:t xml:space="preserve">&gt; and as amended from time to time. </w:t>
            </w:r>
          </w:p>
        </w:tc>
      </w:tr>
      <w:tr w:rsidR="00F649C5" w:rsidRPr="00F06DCB" w14:paraId="33AD6FDF"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78912AFD" w14:textId="0B597B78" w:rsidR="00F649C5" w:rsidRPr="00F06DCB" w:rsidRDefault="00F649C5" w:rsidP="001A1930">
            <w:pPr>
              <w:pStyle w:val="DHHSbody"/>
              <w:rPr>
                <w:b/>
              </w:rPr>
            </w:pPr>
            <w:r>
              <w:rPr>
                <w:b/>
              </w:rPr>
              <w:t>Safety Screening Policy for registered NDIS providers operating in Victoria</w:t>
            </w:r>
          </w:p>
        </w:tc>
        <w:tc>
          <w:tcPr>
            <w:tcW w:w="8648" w:type="dxa"/>
            <w:tcBorders>
              <w:top w:val="single" w:sz="12" w:space="0" w:color="C5511A"/>
              <w:left w:val="single" w:sz="12" w:space="0" w:color="C5511A"/>
              <w:bottom w:val="single" w:sz="12" w:space="0" w:color="C5511A"/>
              <w:right w:val="single" w:sz="12" w:space="0" w:color="C5511A"/>
            </w:tcBorders>
          </w:tcPr>
          <w:p w14:paraId="742B140F" w14:textId="3206C95B" w:rsidR="00F649C5" w:rsidRPr="00F06DCB" w:rsidRDefault="00F649C5" w:rsidP="001A1930">
            <w:pPr>
              <w:pStyle w:val="DHHSbody"/>
            </w:pPr>
            <w:r>
              <w:t xml:space="preserve">Means the </w:t>
            </w:r>
            <w:r w:rsidR="005851D4">
              <w:rPr>
                <w:i/>
              </w:rPr>
              <w:t>Safety Screening Policy for registered NDIS providers operating in Victoria</w:t>
            </w:r>
            <w:r>
              <w:t xml:space="preserve"> set out at the </w:t>
            </w:r>
            <w:hyperlink r:id="rId17" w:history="1">
              <w:r w:rsidRPr="00F649C5">
                <w:rPr>
                  <w:rStyle w:val="Hyperlink"/>
                </w:rPr>
                <w:t>Victorian Government’s NDIS website</w:t>
              </w:r>
            </w:hyperlink>
            <w:r>
              <w:t xml:space="preserve"> &lt;</w:t>
            </w:r>
            <w:r w:rsidRPr="00F649C5">
              <w:t>https://www.vic.gov.au/ndis-quality-and-safeguards</w:t>
            </w:r>
            <w:r>
              <w:t>&gt; and as amended from time to time.</w:t>
            </w:r>
          </w:p>
        </w:tc>
      </w:tr>
      <w:tr w:rsidR="00A15FF9" w:rsidRPr="00F06DCB" w14:paraId="0E1E46CD"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06FD701A" w14:textId="77777777" w:rsidR="00A15FF9" w:rsidRPr="00F06DCB" w:rsidRDefault="00A15FF9" w:rsidP="001A1930">
            <w:pPr>
              <w:pStyle w:val="DHHSbody"/>
              <w:rPr>
                <w:b/>
              </w:rPr>
            </w:pPr>
            <w:r w:rsidRPr="00F06DCB">
              <w:rPr>
                <w:b/>
              </w:rPr>
              <w:t>Scheme</w:t>
            </w:r>
          </w:p>
        </w:tc>
        <w:tc>
          <w:tcPr>
            <w:tcW w:w="8648" w:type="dxa"/>
            <w:tcBorders>
              <w:top w:val="single" w:sz="12" w:space="0" w:color="C5511A"/>
              <w:left w:val="single" w:sz="12" w:space="0" w:color="C5511A"/>
              <w:bottom w:val="single" w:sz="12" w:space="0" w:color="C5511A"/>
              <w:right w:val="single" w:sz="12" w:space="0" w:color="C5511A"/>
            </w:tcBorders>
          </w:tcPr>
          <w:p w14:paraId="43C24001" w14:textId="53F83E12" w:rsidR="00A15FF9" w:rsidRPr="00F06DCB" w:rsidRDefault="00A15FF9" w:rsidP="001A1930">
            <w:pPr>
              <w:pStyle w:val="DHHSbody"/>
            </w:pPr>
            <w:r w:rsidRPr="00F06DCB">
              <w:t xml:space="preserve">The </w:t>
            </w:r>
            <w:r>
              <w:t>Disability Worker</w:t>
            </w:r>
            <w:r w:rsidRPr="00F06DCB">
              <w:t xml:space="preserve"> Exclusion Scheme</w:t>
            </w:r>
            <w:r>
              <w:t xml:space="preserve"> which is a scheme to collect, store and use information about people who are unsuitable to work with clients in disability services or NDIS funded services. People who are found to be unsuitable are placed on the List and prevented from </w:t>
            </w:r>
            <w:r w:rsidR="00771B20">
              <w:t xml:space="preserve">undertaking Excluded Work </w:t>
            </w:r>
            <w:r>
              <w:t xml:space="preserve">in disability services or </w:t>
            </w:r>
            <w:r w:rsidR="00771B20">
              <w:t xml:space="preserve">in a risk assessed role with a registered </w:t>
            </w:r>
            <w:r>
              <w:t xml:space="preserve">NDIS </w:t>
            </w:r>
            <w:r w:rsidR="00771B20">
              <w:t>provider.</w:t>
            </w:r>
          </w:p>
        </w:tc>
      </w:tr>
      <w:tr w:rsidR="00A15FF9" w:rsidRPr="00F06DCB" w14:paraId="3C04AE76"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3A8ED12F" w14:textId="77777777" w:rsidR="00A15FF9" w:rsidRPr="00F06DCB" w:rsidRDefault="00A15FF9" w:rsidP="001A1930">
            <w:pPr>
              <w:pStyle w:val="DHHSbody"/>
              <w:rPr>
                <w:b/>
              </w:rPr>
            </w:pPr>
            <w:r w:rsidRPr="00F06DCB">
              <w:rPr>
                <w:b/>
              </w:rPr>
              <w:t>Secretary</w:t>
            </w:r>
          </w:p>
        </w:tc>
        <w:tc>
          <w:tcPr>
            <w:tcW w:w="8648" w:type="dxa"/>
            <w:tcBorders>
              <w:top w:val="single" w:sz="12" w:space="0" w:color="C5511A"/>
              <w:left w:val="single" w:sz="12" w:space="0" w:color="C5511A"/>
              <w:bottom w:val="single" w:sz="12" w:space="0" w:color="C5511A"/>
              <w:right w:val="single" w:sz="12" w:space="0" w:color="C5511A"/>
            </w:tcBorders>
          </w:tcPr>
          <w:p w14:paraId="13FBC015" w14:textId="7572233C" w:rsidR="00A15FF9" w:rsidRPr="00F06DCB" w:rsidRDefault="00A15FF9" w:rsidP="001A1930">
            <w:pPr>
              <w:pStyle w:val="DHHSbody"/>
            </w:pPr>
            <w:r w:rsidRPr="00F06DCB">
              <w:t xml:space="preserve">The Secretary of the </w:t>
            </w:r>
            <w:r>
              <w:t>d</w:t>
            </w:r>
            <w:r w:rsidRPr="00F06DCB">
              <w:t>epartment</w:t>
            </w:r>
            <w:r w:rsidR="00771B20">
              <w:t>.</w:t>
            </w:r>
          </w:p>
        </w:tc>
      </w:tr>
      <w:tr w:rsidR="00A15FF9" w:rsidRPr="00F06DCB" w14:paraId="3B179AEB"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1AA5ADA0" w14:textId="77777777" w:rsidR="00A15FF9" w:rsidRPr="00157EA7" w:rsidRDefault="00A15FF9" w:rsidP="001A1930">
            <w:pPr>
              <w:pStyle w:val="DHHSbody"/>
              <w:rPr>
                <w:b/>
              </w:rPr>
            </w:pPr>
            <w:r w:rsidRPr="00157EA7">
              <w:rPr>
                <w:b/>
              </w:rPr>
              <w:t>Service Agreement</w:t>
            </w:r>
          </w:p>
        </w:tc>
        <w:tc>
          <w:tcPr>
            <w:tcW w:w="8648" w:type="dxa"/>
            <w:tcBorders>
              <w:top w:val="single" w:sz="12" w:space="0" w:color="C5511A"/>
              <w:left w:val="single" w:sz="12" w:space="0" w:color="C5511A"/>
              <w:bottom w:val="single" w:sz="12" w:space="0" w:color="C5511A"/>
              <w:right w:val="single" w:sz="12" w:space="0" w:color="C5511A"/>
            </w:tcBorders>
          </w:tcPr>
          <w:p w14:paraId="610294E9" w14:textId="3724A07F" w:rsidR="00A15FF9" w:rsidRPr="00157EA7" w:rsidRDefault="00A15FF9" w:rsidP="001A1930">
            <w:pPr>
              <w:pStyle w:val="DHHSbody"/>
            </w:pPr>
            <w:r w:rsidRPr="00157EA7">
              <w:t>A Service Agreement between the department and a disability service provider</w:t>
            </w:r>
            <w:r w:rsidR="00771B20">
              <w:t>.</w:t>
            </w:r>
          </w:p>
        </w:tc>
      </w:tr>
      <w:tr w:rsidR="00A15FF9" w:rsidRPr="00F06DCB" w14:paraId="33811E05" w14:textId="77777777" w:rsidTr="001A1930">
        <w:tc>
          <w:tcPr>
            <w:tcW w:w="2268" w:type="dxa"/>
            <w:tcBorders>
              <w:top w:val="single" w:sz="12" w:space="0" w:color="C5511A"/>
              <w:left w:val="single" w:sz="12" w:space="0" w:color="C5511A"/>
              <w:bottom w:val="single" w:sz="12" w:space="0" w:color="C5511A"/>
              <w:right w:val="single" w:sz="12" w:space="0" w:color="C5511A"/>
            </w:tcBorders>
          </w:tcPr>
          <w:p w14:paraId="284A9F44" w14:textId="6CC4193D" w:rsidR="00A15FF9" w:rsidRPr="00F06DCB" w:rsidRDefault="00DC0961" w:rsidP="001A1930">
            <w:pPr>
              <w:pStyle w:val="DHHSbody"/>
              <w:rPr>
                <w:b/>
              </w:rPr>
            </w:pPr>
            <w:r>
              <w:rPr>
                <w:b/>
              </w:rPr>
              <w:t>W</w:t>
            </w:r>
            <w:r w:rsidR="00A15FF9">
              <w:rPr>
                <w:b/>
              </w:rPr>
              <w:t xml:space="preserve">orker </w:t>
            </w:r>
          </w:p>
        </w:tc>
        <w:tc>
          <w:tcPr>
            <w:tcW w:w="8648" w:type="dxa"/>
            <w:tcBorders>
              <w:top w:val="single" w:sz="12" w:space="0" w:color="C5511A"/>
              <w:left w:val="single" w:sz="12" w:space="0" w:color="C5511A"/>
              <w:bottom w:val="single" w:sz="12" w:space="0" w:color="C5511A"/>
              <w:right w:val="single" w:sz="12" w:space="0" w:color="C5511A"/>
            </w:tcBorders>
          </w:tcPr>
          <w:p w14:paraId="214A9395" w14:textId="10FB4005" w:rsidR="00A15FF9" w:rsidRDefault="001B4A79" w:rsidP="001A1930">
            <w:pPr>
              <w:pStyle w:val="DHHSbody"/>
            </w:pPr>
            <w:r>
              <w:t xml:space="preserve">Means a person employed or otherwise engaged </w:t>
            </w:r>
            <w:r w:rsidR="00626AAA">
              <w:t>by a registered NDIS provider (s</w:t>
            </w:r>
            <w:r>
              <w:t xml:space="preserve">ection 5 of the NDIS Worker Screening Rules). </w:t>
            </w:r>
          </w:p>
          <w:p w14:paraId="190C85BA" w14:textId="77777777" w:rsidR="001B4A79" w:rsidRDefault="001B4A79" w:rsidP="001A1930">
            <w:pPr>
              <w:pStyle w:val="DHHSbody"/>
            </w:pPr>
            <w:r>
              <w:t xml:space="preserve">The term ‘worker’ is a broad term which covers a wide range of people who perform work as part of the business of a registered NDIS provider, and includes employees, contractors, consultants and volunteers. </w:t>
            </w:r>
          </w:p>
          <w:p w14:paraId="51CCA920" w14:textId="6F075164" w:rsidR="001B4A79" w:rsidRPr="00F06DCB" w:rsidRDefault="001B4A79" w:rsidP="001A1930">
            <w:pPr>
              <w:pStyle w:val="DHHSbody"/>
            </w:pPr>
            <w:r>
              <w:t xml:space="preserve">Where a registered NDIS provider is a sole trader, that provider is also a worker (see Explanatory Statement issued by NDIS Quality and Safeguards Commissioner relating to the NDIS Worker Screening Rules). </w:t>
            </w:r>
          </w:p>
        </w:tc>
      </w:tr>
    </w:tbl>
    <w:p w14:paraId="021C8EAF" w14:textId="77777777" w:rsidR="001A1930" w:rsidRDefault="001A1930" w:rsidP="007D7A5F">
      <w:pPr>
        <w:pStyle w:val="Heading1"/>
        <w:numPr>
          <w:ilvl w:val="0"/>
          <w:numId w:val="0"/>
        </w:numPr>
        <w:rPr>
          <w:rFonts w:eastAsia="MS Gothic"/>
        </w:rPr>
        <w:sectPr w:rsidR="001A1930" w:rsidSect="00561B5D">
          <w:headerReference w:type="even" r:id="rId18"/>
          <w:headerReference w:type="default" r:id="rId19"/>
          <w:footerReference w:type="even" r:id="rId20"/>
          <w:footerReference w:type="default" r:id="rId21"/>
          <w:headerReference w:type="first" r:id="rId22"/>
          <w:footerReference w:type="first" r:id="rId23"/>
          <w:pgSz w:w="11906" w:h="16838"/>
          <w:pgMar w:top="567" w:right="1304" w:bottom="851" w:left="1304" w:header="454" w:footer="510" w:gutter="0"/>
          <w:cols w:space="720"/>
          <w:docGrid w:linePitch="360"/>
        </w:sectPr>
      </w:pPr>
      <w:bookmarkStart w:id="1" w:name="_Toc272566957"/>
    </w:p>
    <w:p w14:paraId="59CCD7E7" w14:textId="279E312E" w:rsidR="00265228" w:rsidRPr="00265228" w:rsidRDefault="00265228" w:rsidP="007F550E">
      <w:pPr>
        <w:pStyle w:val="Heading1"/>
        <w:numPr>
          <w:ilvl w:val="0"/>
          <w:numId w:val="18"/>
        </w:numPr>
        <w:ind w:left="426"/>
        <w:rPr>
          <w:rFonts w:eastAsia="MS Gothic"/>
        </w:rPr>
      </w:pPr>
      <w:bookmarkStart w:id="2" w:name="_Toc496005169"/>
      <w:bookmarkStart w:id="3" w:name="_Toc22805289"/>
      <w:r w:rsidRPr="00265228">
        <w:rPr>
          <w:rFonts w:eastAsia="MS Gothic"/>
        </w:rPr>
        <w:lastRenderedPageBreak/>
        <w:t xml:space="preserve">The </w:t>
      </w:r>
      <w:r w:rsidR="0053630D">
        <w:rPr>
          <w:rFonts w:eastAsia="MS Gothic"/>
        </w:rPr>
        <w:t>Disability Worker</w:t>
      </w:r>
      <w:r w:rsidRPr="00265228">
        <w:rPr>
          <w:rFonts w:eastAsia="MS Gothic"/>
        </w:rPr>
        <w:t xml:space="preserve"> Exclusion Scheme</w:t>
      </w:r>
      <w:bookmarkEnd w:id="1"/>
      <w:bookmarkEnd w:id="2"/>
      <w:bookmarkEnd w:id="3"/>
    </w:p>
    <w:p w14:paraId="228394B5" w14:textId="77777777" w:rsidR="000C41EE" w:rsidRDefault="00DF2ECD" w:rsidP="007F550E">
      <w:pPr>
        <w:pStyle w:val="Heading2"/>
        <w:numPr>
          <w:ilvl w:val="1"/>
          <w:numId w:val="18"/>
        </w:numPr>
        <w:rPr>
          <w:rFonts w:eastAsia="MS Gothic"/>
        </w:rPr>
      </w:pPr>
      <w:bookmarkStart w:id="4" w:name="_Toc496005170"/>
      <w:bookmarkStart w:id="5" w:name="_Toc22805290"/>
      <w:bookmarkStart w:id="6" w:name="_Toc272566958"/>
      <w:r>
        <w:rPr>
          <w:rFonts w:eastAsia="MS Gothic"/>
        </w:rPr>
        <w:t>Introduction</w:t>
      </w:r>
      <w:bookmarkEnd w:id="4"/>
      <w:bookmarkEnd w:id="5"/>
    </w:p>
    <w:p w14:paraId="2CECAACA" w14:textId="2AA4DCF8" w:rsidR="000C41EE" w:rsidRPr="00C3310A" w:rsidRDefault="000C41EE" w:rsidP="00C3310A">
      <w:pPr>
        <w:pStyle w:val="DHSbody"/>
      </w:pPr>
      <w:r w:rsidRPr="00C3310A">
        <w:t xml:space="preserve">In September 2014, the department established </w:t>
      </w:r>
      <w:r w:rsidR="0053630D">
        <w:t>the</w:t>
      </w:r>
      <w:r w:rsidR="00C848B5">
        <w:t xml:space="preserve"> Disability Worker Exclusion Scheme (the</w:t>
      </w:r>
      <w:r w:rsidR="0053630D">
        <w:t xml:space="preserve"> Scheme</w:t>
      </w:r>
      <w:r w:rsidR="00C848B5">
        <w:t>)</w:t>
      </w:r>
      <w:r w:rsidRPr="00C3310A">
        <w:t xml:space="preserve"> to exclude from employment </w:t>
      </w:r>
      <w:r w:rsidR="009E0896">
        <w:t xml:space="preserve">direct support </w:t>
      </w:r>
      <w:r w:rsidR="00B05531">
        <w:t>workers</w:t>
      </w:r>
      <w:r w:rsidR="009E0896">
        <w:t xml:space="preserve"> in disability residential services</w:t>
      </w:r>
      <w:r w:rsidR="00B05531">
        <w:t xml:space="preserve"> </w:t>
      </w:r>
      <w:r w:rsidRPr="00C3310A">
        <w:t>who ha</w:t>
      </w:r>
      <w:r w:rsidR="009E0896">
        <w:t>d</w:t>
      </w:r>
      <w:r w:rsidRPr="00C3310A">
        <w:t xml:space="preserve"> been identified as posing a risk to the safety and wellbeing of </w:t>
      </w:r>
      <w:r w:rsidR="00D87BBA">
        <w:t>people with a disability</w:t>
      </w:r>
      <w:r w:rsidRPr="00C3310A">
        <w:t>.</w:t>
      </w:r>
    </w:p>
    <w:p w14:paraId="0E60C25B" w14:textId="3CE449EE" w:rsidR="000C41EE" w:rsidRDefault="0053630D" w:rsidP="000C41EE">
      <w:pPr>
        <w:pStyle w:val="DHHSbody"/>
      </w:pPr>
      <w:r>
        <w:t>The Scheme</w:t>
      </w:r>
      <w:r w:rsidR="000C41EE" w:rsidRPr="000C41EE">
        <w:t xml:space="preserve"> is designed to protect </w:t>
      </w:r>
      <w:r w:rsidR="007D7A5F">
        <w:t>people with a disability</w:t>
      </w:r>
      <w:r w:rsidR="000C41EE" w:rsidRPr="000C41EE">
        <w:t xml:space="preserve"> and staff by ensuring that people who are found to be unsuitable are placed on the </w:t>
      </w:r>
      <w:r>
        <w:t>List</w:t>
      </w:r>
      <w:r w:rsidR="000C41EE" w:rsidRPr="000C41EE">
        <w:t xml:space="preserve"> and prevented from obtaining further employment in disability services with the department</w:t>
      </w:r>
      <w:r w:rsidR="0061120D">
        <w:t xml:space="preserve"> </w:t>
      </w:r>
      <w:r w:rsidR="00DF2ECD">
        <w:t>or a disability service provide</w:t>
      </w:r>
      <w:r w:rsidR="00A475E8">
        <w:t>d</w:t>
      </w:r>
      <w:r w:rsidR="000C41EE">
        <w:t xml:space="preserve"> or registered</w:t>
      </w:r>
      <w:r w:rsidR="000C41EE" w:rsidRPr="000C41EE">
        <w:t xml:space="preserve"> by the department.</w:t>
      </w:r>
      <w:r w:rsidR="00EA27E7">
        <w:t xml:space="preserve"> </w:t>
      </w:r>
    </w:p>
    <w:p w14:paraId="310CCEAA" w14:textId="7F39233A" w:rsidR="000C41EE" w:rsidRDefault="008D5F4D" w:rsidP="000C41EE">
      <w:pPr>
        <w:pStyle w:val="DHHSbody"/>
      </w:pPr>
      <w:r>
        <w:t xml:space="preserve">When </w:t>
      </w:r>
      <w:r w:rsidR="000C41EE">
        <w:t xml:space="preserve">first established </w:t>
      </w:r>
      <w:r w:rsidR="0053630D">
        <w:t>the Scheme</w:t>
      </w:r>
      <w:r w:rsidR="000C41EE">
        <w:t xml:space="preserve"> appli</w:t>
      </w:r>
      <w:r>
        <w:t xml:space="preserve">ed to </w:t>
      </w:r>
      <w:r w:rsidR="000C41EE">
        <w:t>disability residential services managed and f</w:t>
      </w:r>
      <w:r w:rsidR="0053630D">
        <w:t xml:space="preserve">unded by the department. </w:t>
      </w:r>
      <w:r w:rsidR="0035239E">
        <w:t xml:space="preserve">On </w:t>
      </w:r>
      <w:r w:rsidR="00EA27E7">
        <w:t>1 November 2017</w:t>
      </w:r>
      <w:r w:rsidR="000C41EE">
        <w:t xml:space="preserve">, </w:t>
      </w:r>
      <w:r>
        <w:t xml:space="preserve">the Scheme was expanded to apply to all disability services, </w:t>
      </w:r>
      <w:r w:rsidR="000C41EE">
        <w:t xml:space="preserve">consistent with the recommendations of the </w:t>
      </w:r>
      <w:r w:rsidR="000C41EE" w:rsidRPr="000C41EE">
        <w:rPr>
          <w:i/>
        </w:rPr>
        <w:t xml:space="preserve">Inquiry into </w:t>
      </w:r>
      <w:r w:rsidR="00D87BBA">
        <w:rPr>
          <w:i/>
        </w:rPr>
        <w:t>a</w:t>
      </w:r>
      <w:r w:rsidR="000C41EE" w:rsidRPr="000C41EE">
        <w:rPr>
          <w:i/>
        </w:rPr>
        <w:t xml:space="preserve">buse in </w:t>
      </w:r>
      <w:r w:rsidR="00D87BBA">
        <w:rPr>
          <w:i/>
        </w:rPr>
        <w:t>d</w:t>
      </w:r>
      <w:r w:rsidR="000C41EE" w:rsidRPr="000C41EE">
        <w:rPr>
          <w:i/>
        </w:rPr>
        <w:t xml:space="preserve">isability </w:t>
      </w:r>
      <w:r w:rsidR="00D87BBA">
        <w:rPr>
          <w:i/>
        </w:rPr>
        <w:t>s</w:t>
      </w:r>
      <w:r w:rsidR="000C41EE" w:rsidRPr="000C41EE">
        <w:rPr>
          <w:i/>
        </w:rPr>
        <w:t>ervices</w:t>
      </w:r>
      <w:r w:rsidR="00052B8C">
        <w:rPr>
          <w:i/>
        </w:rPr>
        <w:t xml:space="preserve"> </w:t>
      </w:r>
      <w:r w:rsidR="00052B8C">
        <w:t>(Parliament of Victoria, May 2016)</w:t>
      </w:r>
      <w:r w:rsidR="000C41EE">
        <w:t>.</w:t>
      </w:r>
    </w:p>
    <w:p w14:paraId="48CF8135" w14:textId="4E096D84" w:rsidR="000C41EE" w:rsidRDefault="008D5F4D" w:rsidP="000C41EE">
      <w:pPr>
        <w:pStyle w:val="DHHSbody"/>
      </w:pPr>
      <w:r>
        <w:t xml:space="preserve">In December 2016, the Council of Australian Governments (COAG) endorsed the National Disability Insurance Scheme (NDIS) Quality and Safeguarding Framework (the Framework) setting out a new nationally consistent approach to </w:t>
      </w:r>
      <w:r w:rsidR="0035239E">
        <w:t>ensuring high quality supports and safe environments for all NDIS participants</w:t>
      </w:r>
      <w:r>
        <w:t>.</w:t>
      </w:r>
      <w:r w:rsidR="002131B0">
        <w:t xml:space="preserve"> Safety screening plays an important role in providing safer service delivery for persons with a disability. </w:t>
      </w:r>
    </w:p>
    <w:p w14:paraId="4877A361" w14:textId="44A94D0D" w:rsidR="008D5F4D" w:rsidRDefault="0035239E" w:rsidP="000C41EE">
      <w:pPr>
        <w:pStyle w:val="DHHSbody"/>
      </w:pPr>
      <w:r>
        <w:t xml:space="preserve">An assessment of whether a person who works, or seeks to work, with a person with disability poses a risk to such a person (NDIS Worker Screening Check) </w:t>
      </w:r>
      <w:r w:rsidR="008D5F4D">
        <w:t xml:space="preserve">is an important part of the </w:t>
      </w:r>
      <w:r w:rsidR="00B07435">
        <w:t>Framework</w:t>
      </w:r>
      <w:r w:rsidR="008D5F4D">
        <w:t xml:space="preserve"> and will work with other </w:t>
      </w:r>
      <w:r w:rsidR="00B07435">
        <w:t>components</w:t>
      </w:r>
      <w:r w:rsidR="008D5F4D">
        <w:t xml:space="preserve"> of the Framework to support the dignity, safety and wellbeing of NDIS participants.</w:t>
      </w:r>
    </w:p>
    <w:p w14:paraId="22C97681" w14:textId="69E3389E" w:rsidR="008D5F4D" w:rsidRDefault="0035239E" w:rsidP="000C41EE">
      <w:pPr>
        <w:pStyle w:val="DHHSbody"/>
      </w:pPr>
      <w:r>
        <w:t xml:space="preserve">Once fully implemented, the NDIS Worker Screening Check will enable screened </w:t>
      </w:r>
      <w:r w:rsidR="00DC0961">
        <w:t>W</w:t>
      </w:r>
      <w:r>
        <w:t xml:space="preserve">orkers to deliver NDIS services and supports.  </w:t>
      </w:r>
      <w:r w:rsidR="008D5F4D" w:rsidRPr="0035239E">
        <w:t>The NDIS Worker</w:t>
      </w:r>
      <w:r w:rsidR="00B07435" w:rsidRPr="0035239E">
        <w:t xml:space="preserve"> Screening</w:t>
      </w:r>
      <w:r w:rsidR="008D5F4D" w:rsidRPr="0035239E">
        <w:t xml:space="preserve"> Check will be progressively rolled out across jurisdictions as worker screening units are established in each state and territory. The </w:t>
      </w:r>
      <w:r w:rsidR="008D5F4D" w:rsidRPr="0035239E">
        <w:rPr>
          <w:i/>
        </w:rPr>
        <w:t>Safety Screening Policy for registered</w:t>
      </w:r>
      <w:r w:rsidR="008D5F4D">
        <w:rPr>
          <w:i/>
        </w:rPr>
        <w:t xml:space="preserve"> NDIS providers operating in Victoria</w:t>
      </w:r>
      <w:r w:rsidR="008D5F4D">
        <w:t xml:space="preserve"> </w:t>
      </w:r>
      <w:r>
        <w:t xml:space="preserve">is </w:t>
      </w:r>
      <w:r w:rsidR="008D5F4D">
        <w:t>operation</w:t>
      </w:r>
      <w:r>
        <w:t>al</w:t>
      </w:r>
      <w:r w:rsidR="008D5F4D">
        <w:t xml:space="preserve"> from 1 July 2019 until Victoria’s NDIS Worker Screening Unit is operational</w:t>
      </w:r>
      <w:r w:rsidR="002579C8">
        <w:t>. This</w:t>
      </w:r>
      <w:r w:rsidR="008D5F4D">
        <w:t xml:space="preserve"> </w:t>
      </w:r>
      <w:r w:rsidR="00E266D0">
        <w:t>is expected to occur</w:t>
      </w:r>
      <w:r w:rsidR="008D5F4D">
        <w:t xml:space="preserve"> by 1 </w:t>
      </w:r>
      <w:r w:rsidR="000A6B43">
        <w:t>February 2021</w:t>
      </w:r>
      <w:r w:rsidR="008D5F4D">
        <w:t>.</w:t>
      </w:r>
    </w:p>
    <w:p w14:paraId="76F08457" w14:textId="20118BEA" w:rsidR="008D5F4D" w:rsidRDefault="008D5F4D" w:rsidP="00D65A4B">
      <w:pPr>
        <w:pStyle w:val="DHHSbody"/>
      </w:pPr>
      <w:r>
        <w:t>The Victorian Government is also implementing the Victorian Disability Workers Registration and Accreditation Scheme</w:t>
      </w:r>
      <w:r w:rsidR="0069686D">
        <w:t xml:space="preserve"> (DWRS)</w:t>
      </w:r>
      <w:r>
        <w:t>, which is due to commence from July 2020.</w:t>
      </w:r>
      <w:r w:rsidR="0035239E">
        <w:t xml:space="preserve"> </w:t>
      </w:r>
      <w:r w:rsidR="0069686D">
        <w:t xml:space="preserve"> The DWSR </w:t>
      </w:r>
      <w:r w:rsidR="00D65A4B" w:rsidRPr="00D65A4B">
        <w:t>will apply to all disability workers in Victoria, regardless of whether the disability services are part of the NDIS or funded through other sources. Registration will be voluntary for disability workers</w:t>
      </w:r>
      <w:r w:rsidR="0069686D">
        <w:t xml:space="preserve"> and</w:t>
      </w:r>
      <w:r w:rsidR="00D65A4B" w:rsidRPr="00D65A4B">
        <w:t xml:space="preserve"> People with disability will be able to exercise choice and control in their lives by electing to engage registered or unregistered workers to deliver their services</w:t>
      </w:r>
    </w:p>
    <w:p w14:paraId="17280E5D" w14:textId="27ED0E38" w:rsidR="008D5F4D" w:rsidRDefault="0035239E" w:rsidP="000C41EE">
      <w:pPr>
        <w:pStyle w:val="DHHSbody"/>
      </w:pPr>
      <w:r>
        <w:t>T</w:t>
      </w:r>
      <w:r w:rsidR="008D5F4D">
        <w:t xml:space="preserve">his Instruction </w:t>
      </w:r>
      <w:r>
        <w:t xml:space="preserve">has </w:t>
      </w:r>
      <w:r w:rsidR="008D5F4D" w:rsidRPr="00771B20">
        <w:t>be</w:t>
      </w:r>
      <w:r w:rsidRPr="00771B20">
        <w:t>en</w:t>
      </w:r>
      <w:r w:rsidR="008D5F4D" w:rsidRPr="00771B20">
        <w:t xml:space="preserve"> amended </w:t>
      </w:r>
      <w:r w:rsidRPr="00771B20">
        <w:t xml:space="preserve">to outline the screening obligations of both disability service providers and registered NDIS providers </w:t>
      </w:r>
      <w:r w:rsidR="001D33F2" w:rsidRPr="00771B20">
        <w:t xml:space="preserve">(and the authorised labour hire agencies that engage </w:t>
      </w:r>
      <w:r w:rsidR="00DC0961" w:rsidRPr="00771B20">
        <w:t>staff</w:t>
      </w:r>
      <w:r w:rsidR="001D33F2" w:rsidRPr="00771B20">
        <w:t xml:space="preserve"> for these providers) </w:t>
      </w:r>
      <w:r w:rsidRPr="00771B20">
        <w:t>that must</w:t>
      </w:r>
      <w:r>
        <w:t xml:space="preserve"> be complied with by registered NDIS providers until </w:t>
      </w:r>
      <w:r w:rsidR="008D5F4D">
        <w:t>the NDIS Worker Screening Unit</w:t>
      </w:r>
      <w:r>
        <w:t xml:space="preserve"> is operational</w:t>
      </w:r>
      <w:r w:rsidR="008D5F4D">
        <w:t xml:space="preserve"> </w:t>
      </w:r>
      <w:r w:rsidR="00A15FF9">
        <w:t>(</w:t>
      </w:r>
      <w:r w:rsidR="00A15FF9" w:rsidRPr="00A15FF9">
        <w:t>Transition Period</w:t>
      </w:r>
      <w:r w:rsidR="00A15FF9">
        <w:t xml:space="preserve">) </w:t>
      </w:r>
      <w:r w:rsidR="008D5F4D">
        <w:t xml:space="preserve">and </w:t>
      </w:r>
      <w:r>
        <w:t xml:space="preserve">by disability services providers until the </w:t>
      </w:r>
      <w:r w:rsidR="008D5F4D">
        <w:t xml:space="preserve">Victorian Disability Worker Registration and Accreditation Scheme </w:t>
      </w:r>
      <w:r>
        <w:t xml:space="preserve">is </w:t>
      </w:r>
      <w:r w:rsidR="008D5F4D">
        <w:t>operational</w:t>
      </w:r>
      <w:r>
        <w:t xml:space="preserve"> in Victor</w:t>
      </w:r>
      <w:r w:rsidRPr="001D33F2">
        <w:t>ia</w:t>
      </w:r>
      <w:r w:rsidR="0069686D">
        <w:t>.</w:t>
      </w:r>
    </w:p>
    <w:p w14:paraId="6A9203D7" w14:textId="41EB63BA" w:rsidR="0069686D" w:rsidRDefault="0069686D" w:rsidP="000C41EE">
      <w:pPr>
        <w:pStyle w:val="DHHSbody"/>
      </w:pPr>
      <w:r>
        <w:t xml:space="preserve">Service providers registered under the Disability Act and NDIS Act are required to comply with both worker screening policies (the </w:t>
      </w:r>
      <w:r w:rsidRPr="0069686D">
        <w:rPr>
          <w:i/>
        </w:rPr>
        <w:t>Safety Screening Policy for Funded Organisations</w:t>
      </w:r>
      <w:r>
        <w:t xml:space="preserve"> and the </w:t>
      </w:r>
      <w:r w:rsidRPr="0069686D">
        <w:rPr>
          <w:i/>
        </w:rPr>
        <w:t>Safety Screening Policy for registered NDIS providers</w:t>
      </w:r>
      <w:r>
        <w:t>). Appendix 1 contains a flowchart to assist dually registered providers to comply with the obligations as a registered disability service provider and registered NDI</w:t>
      </w:r>
      <w:r w:rsidR="005851D4">
        <w:t>S</w:t>
      </w:r>
      <w:r>
        <w:t xml:space="preserve"> provider.</w:t>
      </w:r>
    </w:p>
    <w:p w14:paraId="36C34CFD" w14:textId="3A7991CC" w:rsidR="00BF3BEE" w:rsidRPr="00BF3BEE" w:rsidRDefault="00265228" w:rsidP="00BF3BEE">
      <w:pPr>
        <w:pStyle w:val="Heading2"/>
        <w:numPr>
          <w:ilvl w:val="1"/>
          <w:numId w:val="18"/>
        </w:numPr>
        <w:rPr>
          <w:rFonts w:eastAsia="MS Gothic"/>
        </w:rPr>
      </w:pPr>
      <w:bookmarkStart w:id="7" w:name="_Toc496005171"/>
      <w:bookmarkStart w:id="8" w:name="_Toc22805291"/>
      <w:r w:rsidRPr="00265228">
        <w:rPr>
          <w:rFonts w:eastAsia="MS Gothic"/>
        </w:rPr>
        <w:t xml:space="preserve">The </w:t>
      </w:r>
      <w:r w:rsidR="0053630D">
        <w:rPr>
          <w:rFonts w:eastAsia="MS Gothic"/>
        </w:rPr>
        <w:t>Disability Worker</w:t>
      </w:r>
      <w:r w:rsidRPr="00265228">
        <w:rPr>
          <w:rFonts w:eastAsia="MS Gothic"/>
        </w:rPr>
        <w:t xml:space="preserve"> Exclusion Scheme</w:t>
      </w:r>
      <w:r w:rsidR="003F1833">
        <w:rPr>
          <w:rFonts w:eastAsia="MS Gothic"/>
        </w:rPr>
        <w:t xml:space="preserve"> Policy Framework</w:t>
      </w:r>
      <w:bookmarkEnd w:id="7"/>
      <w:bookmarkEnd w:id="8"/>
    </w:p>
    <w:p w14:paraId="37488C84" w14:textId="2F52D978" w:rsidR="00912ED3" w:rsidRPr="00912ED3" w:rsidRDefault="00AA4ED2" w:rsidP="00265228">
      <w:pPr>
        <w:pStyle w:val="DHHSbody"/>
      </w:pPr>
      <w:r>
        <w:t xml:space="preserve">The </w:t>
      </w:r>
      <w:r w:rsidRPr="00912ED3">
        <w:t>Scheme is established pursuant to section</w:t>
      </w:r>
      <w:r w:rsidR="00B07435" w:rsidRPr="00912ED3">
        <w:t>s 8(</w:t>
      </w:r>
      <w:proofErr w:type="gramStart"/>
      <w:r w:rsidR="00B07435" w:rsidRPr="00912ED3">
        <w:t>1)(</w:t>
      </w:r>
      <w:proofErr w:type="gramEnd"/>
      <w:r w:rsidR="00B07435" w:rsidRPr="00912ED3">
        <w:t>ca)</w:t>
      </w:r>
      <w:r w:rsidRPr="00912ED3">
        <w:t xml:space="preserve"> </w:t>
      </w:r>
      <w:r w:rsidR="00B07435" w:rsidRPr="00912ED3">
        <w:t xml:space="preserve">and </w:t>
      </w:r>
      <w:r w:rsidRPr="00912ED3">
        <w:t>41</w:t>
      </w:r>
      <w:r w:rsidR="00A15FF9" w:rsidRPr="00912ED3">
        <w:t>(2)</w:t>
      </w:r>
      <w:r w:rsidRPr="00912ED3">
        <w:t xml:space="preserve"> of the Disability Act</w:t>
      </w:r>
      <w:r w:rsidR="00B07435" w:rsidRPr="00912ED3">
        <w:t xml:space="preserve">. </w:t>
      </w:r>
    </w:p>
    <w:p w14:paraId="1BAD519E" w14:textId="3F2818EA" w:rsidR="00B07435" w:rsidRDefault="00B07435" w:rsidP="002C54DD">
      <w:pPr>
        <w:pStyle w:val="DHHSbody"/>
      </w:pPr>
      <w:r w:rsidRPr="00912ED3">
        <w:t xml:space="preserve">Section 8(1)(ca) </w:t>
      </w:r>
      <w:r w:rsidR="00912ED3" w:rsidRPr="00912ED3">
        <w:t>states that</w:t>
      </w:r>
      <w:r w:rsidR="00912ED3">
        <w:t xml:space="preserve"> one of the</w:t>
      </w:r>
      <w:r>
        <w:t xml:space="preserve"> Secretary’s functions </w:t>
      </w:r>
      <w:r w:rsidR="00912ED3">
        <w:t xml:space="preserve">is to </w:t>
      </w:r>
      <w:r w:rsidR="00565DB5">
        <w:t>s</w:t>
      </w:r>
      <w:r>
        <w:t>et requirements in relation to screening of persons employed or engaged, o</w:t>
      </w:r>
      <w:r w:rsidR="00830464">
        <w:t>r</w:t>
      </w:r>
      <w:r>
        <w:t xml:space="preserve"> to be employed or engaged, by disability service providers or </w:t>
      </w:r>
      <w:r>
        <w:lastRenderedPageBreak/>
        <w:t>registered NDIS providers for the purpose of providing services to persons with a disability or NDIS participants, as the case requires.</w:t>
      </w:r>
    </w:p>
    <w:p w14:paraId="5E969971" w14:textId="77777777" w:rsidR="00912ED3" w:rsidRDefault="00B07435" w:rsidP="00B07435">
      <w:pPr>
        <w:pStyle w:val="DHHSquote"/>
        <w:ind w:left="0"/>
      </w:pPr>
      <w:r>
        <w:t>Section 41</w:t>
      </w:r>
      <w:r w:rsidR="00A15FF9">
        <w:t>(2)</w:t>
      </w:r>
      <w:r w:rsidR="00AA4ED2">
        <w:t xml:space="preserve"> provides that the Secretary may impose any conditions or restrictions that the Secretary considers appropriate on the registration of a disability service provider</w:t>
      </w:r>
      <w:r w:rsidR="00A15FF9">
        <w:t xml:space="preserve"> at any time</w:t>
      </w:r>
      <w:r w:rsidR="00AA4ED2">
        <w:t>. This may include conditions with respect to staffing arrangements and the appointment, numbers and qualifications of persons to be employed or engaged by disability service providers in the provision of disability services.</w:t>
      </w:r>
    </w:p>
    <w:p w14:paraId="0EB2739F" w14:textId="424927FF" w:rsidR="00912ED3" w:rsidRPr="00912ED3" w:rsidRDefault="00912ED3" w:rsidP="00B07435">
      <w:pPr>
        <w:pStyle w:val="DHHSquote"/>
        <w:ind w:left="0"/>
      </w:pPr>
      <w:r>
        <w:t xml:space="preserve">It is a </w:t>
      </w:r>
      <w:r w:rsidRPr="00912ED3">
        <w:t xml:space="preserve">condition of registration of a disability service provider that the provider complies with this Instruction and the </w:t>
      </w:r>
      <w:r w:rsidRPr="00912ED3">
        <w:rPr>
          <w:i/>
          <w:iCs/>
        </w:rPr>
        <w:t>Safety Screening for Funded Organisations</w:t>
      </w:r>
      <w:r w:rsidR="007258B7">
        <w:rPr>
          <w:i/>
          <w:iCs/>
        </w:rPr>
        <w:t xml:space="preserve"> </w:t>
      </w:r>
      <w:r w:rsidR="00F649C5">
        <w:rPr>
          <w:i/>
          <w:iCs/>
        </w:rPr>
        <w:t>P</w:t>
      </w:r>
      <w:r w:rsidR="007258B7" w:rsidRPr="00912ED3">
        <w:rPr>
          <w:i/>
          <w:iCs/>
        </w:rPr>
        <w:t>olicy</w:t>
      </w:r>
      <w:r w:rsidRPr="00912ED3">
        <w:rPr>
          <w:iCs/>
        </w:rPr>
        <w:t>.</w:t>
      </w:r>
      <w:r w:rsidR="00626AAA">
        <w:rPr>
          <w:iCs/>
        </w:rPr>
        <w:t xml:space="preserve"> </w:t>
      </w:r>
    </w:p>
    <w:p w14:paraId="237F172D" w14:textId="2D4DD8CF" w:rsidR="00AA4ED2" w:rsidRPr="00912ED3" w:rsidRDefault="00912ED3" w:rsidP="00B07435">
      <w:pPr>
        <w:pStyle w:val="DHHSquote"/>
        <w:ind w:left="0"/>
      </w:pPr>
      <w:r w:rsidRPr="00912ED3">
        <w:t xml:space="preserve">During the Transition Period, registered NDIS providers that deliver </w:t>
      </w:r>
      <w:r w:rsidR="0069686D">
        <w:t xml:space="preserve">specified supports and specified services </w:t>
      </w:r>
      <w:r w:rsidRPr="00912ED3">
        <w:t xml:space="preserve">to a participant in Victoria must comply with the </w:t>
      </w:r>
      <w:r w:rsidRPr="00912ED3">
        <w:rPr>
          <w:i/>
          <w:iCs/>
        </w:rPr>
        <w:t>Safety Screening Policy for re</w:t>
      </w:r>
      <w:r w:rsidR="00626AAA">
        <w:rPr>
          <w:i/>
          <w:iCs/>
        </w:rPr>
        <w:t>gistered NDIS providers operati</w:t>
      </w:r>
      <w:r w:rsidRPr="00912ED3">
        <w:rPr>
          <w:i/>
          <w:iCs/>
        </w:rPr>
        <w:t>n</w:t>
      </w:r>
      <w:r w:rsidR="00626AAA">
        <w:rPr>
          <w:i/>
          <w:iCs/>
        </w:rPr>
        <w:t>g</w:t>
      </w:r>
      <w:r w:rsidRPr="00912ED3">
        <w:rPr>
          <w:i/>
          <w:iCs/>
        </w:rPr>
        <w:t xml:space="preserve"> in Victoria</w:t>
      </w:r>
      <w:r w:rsidRPr="00912ED3">
        <w:rPr>
          <w:iCs/>
        </w:rPr>
        <w:t xml:space="preserve"> in order to meet their obligations under the NDIS Worker Screening Rules and thereby comply with their registration requirements</w:t>
      </w:r>
      <w:r w:rsidR="005851D4">
        <w:rPr>
          <w:iCs/>
        </w:rPr>
        <w:t xml:space="preserve"> </w:t>
      </w:r>
      <w:r w:rsidR="005851D4">
        <w:t xml:space="preserve">(see </w:t>
      </w:r>
      <w:hyperlink r:id="rId24" w:history="1">
        <w:r w:rsidR="005851D4" w:rsidRPr="0069686D">
          <w:rPr>
            <w:rStyle w:val="Hyperlink"/>
          </w:rPr>
          <w:t>NDIS Commission website</w:t>
        </w:r>
      </w:hyperlink>
      <w:r w:rsidR="005851D4">
        <w:t xml:space="preserve"> for further details &lt;</w:t>
      </w:r>
      <w:r w:rsidR="005851D4" w:rsidRPr="0069686D">
        <w:t>https://www.ndiscommission.gov.au/document/891</w:t>
      </w:r>
      <w:r w:rsidR="005851D4">
        <w:t>&gt;)</w:t>
      </w:r>
      <w:r w:rsidRPr="00912ED3">
        <w:rPr>
          <w:iCs/>
        </w:rPr>
        <w:t>.</w:t>
      </w:r>
      <w:r>
        <w:rPr>
          <w:iCs/>
        </w:rPr>
        <w:t xml:space="preserve"> </w:t>
      </w:r>
    </w:p>
    <w:p w14:paraId="7B24E76C" w14:textId="07165E35" w:rsidR="00A15FF9" w:rsidRDefault="0053630D" w:rsidP="00265228">
      <w:pPr>
        <w:pStyle w:val="DHHSbody"/>
      </w:pPr>
      <w:r>
        <w:t>The Scheme</w:t>
      </w:r>
      <w:r w:rsidR="00265228" w:rsidRPr="00265228">
        <w:t xml:space="preserve"> provides a mechanism to collect, store and use information about persons who are unsuitable to work with </w:t>
      </w:r>
      <w:r w:rsidR="00A15FF9">
        <w:t xml:space="preserve">clients in disability services or </w:t>
      </w:r>
      <w:r w:rsidR="00BF3BEE">
        <w:t xml:space="preserve">through registered </w:t>
      </w:r>
      <w:r w:rsidR="00A15FF9">
        <w:t xml:space="preserve">NDIS </w:t>
      </w:r>
      <w:r w:rsidR="00BF3BEE">
        <w:t>providers</w:t>
      </w:r>
      <w:r w:rsidR="00265228" w:rsidRPr="00265228">
        <w:t>.</w:t>
      </w:r>
      <w:r w:rsidR="00A15FF9">
        <w:t xml:space="preserve"> People who are found to be unsuitable are placed on the List and prevented from obtaining employment </w:t>
      </w:r>
      <w:r w:rsidR="00391F7B">
        <w:t xml:space="preserve">in specified roles in </w:t>
      </w:r>
      <w:r w:rsidR="00A15FF9">
        <w:t xml:space="preserve">disability services or </w:t>
      </w:r>
      <w:r w:rsidR="00BF3BEE">
        <w:t xml:space="preserve">with registered </w:t>
      </w:r>
      <w:r w:rsidR="00A15FF9">
        <w:t xml:space="preserve">NDIS </w:t>
      </w:r>
      <w:r w:rsidR="00BF3BEE">
        <w:t>providers</w:t>
      </w:r>
      <w:r w:rsidR="00A15FF9">
        <w:t xml:space="preserve">. </w:t>
      </w:r>
    </w:p>
    <w:p w14:paraId="0DF7C4B3" w14:textId="0028BB60" w:rsidR="00A15FF9" w:rsidRPr="00391F7B" w:rsidRDefault="00B07435" w:rsidP="00265228">
      <w:pPr>
        <w:pStyle w:val="DHHSbody"/>
      </w:pPr>
      <w:r w:rsidRPr="00391F7B">
        <w:t xml:space="preserve">Under section 39A of the Disability Act, the </w:t>
      </w:r>
      <w:r w:rsidR="00565DB5" w:rsidRPr="00391F7B">
        <w:t>Secretary</w:t>
      </w:r>
      <w:r w:rsidRPr="00391F7B">
        <w:t xml:space="preserve"> is able to transfer or disclose any information </w:t>
      </w:r>
      <w:r w:rsidR="00391F7B" w:rsidRPr="00391F7B">
        <w:t xml:space="preserve">collected as part of the Scheme </w:t>
      </w:r>
      <w:r w:rsidRPr="00391F7B">
        <w:t xml:space="preserve">about worker screening </w:t>
      </w:r>
      <w:r w:rsidR="005851D4">
        <w:t xml:space="preserve">(including whether a person is on the List) </w:t>
      </w:r>
      <w:r w:rsidRPr="00391F7B">
        <w:t xml:space="preserve">to </w:t>
      </w:r>
      <w:r w:rsidR="00A15FF9" w:rsidRPr="00391F7B">
        <w:t xml:space="preserve">persons including: </w:t>
      </w:r>
    </w:p>
    <w:p w14:paraId="0B81F41A" w14:textId="77777777" w:rsidR="00A15FF9" w:rsidRPr="00391F7B" w:rsidRDefault="00B07435" w:rsidP="001436E6">
      <w:pPr>
        <w:pStyle w:val="DHHSbody"/>
        <w:numPr>
          <w:ilvl w:val="0"/>
          <w:numId w:val="36"/>
        </w:numPr>
      </w:pPr>
      <w:r w:rsidRPr="00391F7B">
        <w:t>the NDIS Quality and Safeguards Commission</w:t>
      </w:r>
      <w:r w:rsidR="00A15FF9" w:rsidRPr="00391F7B">
        <w:t>;</w:t>
      </w:r>
      <w:r w:rsidRPr="00391F7B">
        <w:t xml:space="preserve"> and </w:t>
      </w:r>
    </w:p>
    <w:p w14:paraId="6F583FDB" w14:textId="4A1F3C99" w:rsidR="00A15FF9" w:rsidRPr="00391F7B" w:rsidRDefault="00B07435" w:rsidP="001436E6">
      <w:pPr>
        <w:pStyle w:val="DHHSbody"/>
        <w:numPr>
          <w:ilvl w:val="0"/>
          <w:numId w:val="36"/>
        </w:numPr>
      </w:pPr>
      <w:r w:rsidRPr="00391F7B">
        <w:t>NDIS Worker Screening Units</w:t>
      </w:r>
      <w:r w:rsidR="00A15FF9" w:rsidRPr="00391F7B">
        <w:t xml:space="preserve">; and </w:t>
      </w:r>
    </w:p>
    <w:p w14:paraId="0C022A59" w14:textId="44D9D102" w:rsidR="00A15FF9" w:rsidRPr="00391F7B" w:rsidRDefault="00A15FF9" w:rsidP="001436E6">
      <w:pPr>
        <w:pStyle w:val="DHHSbody"/>
        <w:numPr>
          <w:ilvl w:val="0"/>
          <w:numId w:val="36"/>
        </w:numPr>
      </w:pPr>
      <w:r w:rsidRPr="00391F7B">
        <w:t>relevant disability service providers</w:t>
      </w:r>
      <w:r w:rsidR="00391F7B">
        <w:t xml:space="preserve"> and registered NDIS providers, </w:t>
      </w:r>
    </w:p>
    <w:p w14:paraId="5DA8F1C3" w14:textId="2B649020" w:rsidR="00265228" w:rsidRPr="00265228" w:rsidRDefault="00A15FF9" w:rsidP="00A15FF9">
      <w:pPr>
        <w:pStyle w:val="DHHSbody"/>
      </w:pPr>
      <w:r>
        <w:t xml:space="preserve">in relation to a person who provided, provides, or seeks to provide, disability services or services in accordance with </w:t>
      </w:r>
      <w:proofErr w:type="gramStart"/>
      <w:r>
        <w:t>an</w:t>
      </w:r>
      <w:proofErr w:type="gramEnd"/>
      <w:r>
        <w:t xml:space="preserve"> NDIS </w:t>
      </w:r>
      <w:r w:rsidRPr="00A15FF9">
        <w:t>plan</w:t>
      </w:r>
      <w:r w:rsidR="00B07435" w:rsidRPr="00A15FF9">
        <w:t>.</w:t>
      </w:r>
    </w:p>
    <w:p w14:paraId="2E5E3122" w14:textId="4946BBBF" w:rsidR="005851D4" w:rsidRDefault="005851D4" w:rsidP="003F1833">
      <w:pPr>
        <w:pStyle w:val="DHHSbody"/>
      </w:pPr>
      <w:r>
        <w:t>The Secretary will also disclose whether a person is on the List upon the request of a self</w:t>
      </w:r>
      <w:r w:rsidR="00B012F9">
        <w:t>-</w:t>
      </w:r>
      <w:r>
        <w:t xml:space="preserve">managed </w:t>
      </w:r>
      <w:r w:rsidR="00B012F9">
        <w:t xml:space="preserve">NDIS </w:t>
      </w:r>
      <w:r>
        <w:t>participant or authorised labour hire agency (that is not a disability service provider or registered NDIS provider) if the worker being screened has consented.</w:t>
      </w:r>
    </w:p>
    <w:p w14:paraId="354FAC91" w14:textId="6D601E12" w:rsidR="003F1833" w:rsidRDefault="003F1833" w:rsidP="003F1833">
      <w:pPr>
        <w:pStyle w:val="DHHSbody"/>
      </w:pPr>
      <w:r w:rsidRPr="00391F7B">
        <w:t xml:space="preserve">The Scheme applies to all disability services that are provided or registered by the department. This also includes </w:t>
      </w:r>
      <w:r w:rsidR="00391F7B" w:rsidRPr="00391F7B">
        <w:t xml:space="preserve">registered </w:t>
      </w:r>
      <w:r w:rsidRPr="00391F7B">
        <w:t xml:space="preserve">NDIS providers </w:t>
      </w:r>
      <w:r w:rsidR="00391F7B" w:rsidRPr="00391F7B">
        <w:t xml:space="preserve">who are still </w:t>
      </w:r>
      <w:r w:rsidRPr="00391F7B">
        <w:t xml:space="preserve">registered under the Disability Act. </w:t>
      </w:r>
      <w:r w:rsidR="00B07435" w:rsidRPr="00391F7B">
        <w:t xml:space="preserve">The Scheme also applies to </w:t>
      </w:r>
      <w:r w:rsidR="00391F7B">
        <w:t xml:space="preserve">the extent specified to </w:t>
      </w:r>
      <w:r w:rsidR="00B07435" w:rsidRPr="00391F7B">
        <w:t>registered NDIS providers who are not registered under the Disability Act</w:t>
      </w:r>
      <w:r w:rsidR="00DC0961">
        <w:t xml:space="preserve"> </w:t>
      </w:r>
      <w:r w:rsidR="00A15FF9" w:rsidRPr="00391F7B">
        <w:t>in</w:t>
      </w:r>
      <w:r w:rsidR="00B07435" w:rsidRPr="00391F7B">
        <w:t xml:space="preserve"> line with the requirements outlined in the </w:t>
      </w:r>
      <w:r w:rsidR="00B07435" w:rsidRPr="002C54DD">
        <w:rPr>
          <w:i/>
        </w:rPr>
        <w:t>Safety Screening Policy</w:t>
      </w:r>
      <w:r w:rsidR="00391F7B" w:rsidRPr="00391F7B">
        <w:rPr>
          <w:i/>
          <w:iCs/>
        </w:rPr>
        <w:t xml:space="preserve"> </w:t>
      </w:r>
      <w:r w:rsidR="00391F7B" w:rsidRPr="00912ED3">
        <w:rPr>
          <w:i/>
          <w:iCs/>
        </w:rPr>
        <w:t>for reg</w:t>
      </w:r>
      <w:r w:rsidR="00626AAA">
        <w:rPr>
          <w:i/>
          <w:iCs/>
        </w:rPr>
        <w:t>istered NDIS providers operating</w:t>
      </w:r>
      <w:r w:rsidR="00391F7B" w:rsidRPr="00912ED3">
        <w:rPr>
          <w:i/>
          <w:iCs/>
        </w:rPr>
        <w:t xml:space="preserve"> in Victoria</w:t>
      </w:r>
      <w:r w:rsidR="00B07435" w:rsidRPr="00391F7B">
        <w:t>.</w:t>
      </w:r>
    </w:p>
    <w:p w14:paraId="07D72A54" w14:textId="2CE4D254" w:rsidR="00771B20" w:rsidRDefault="00771B20" w:rsidP="003F1833">
      <w:pPr>
        <w:pStyle w:val="DHHSbody"/>
      </w:pPr>
      <w:r>
        <w:t xml:space="preserve">The Scheme also applies to authorised labour hire agencies to the extent they engage staff for disability services </w:t>
      </w:r>
      <w:r w:rsidR="005C0EDF">
        <w:t xml:space="preserve">providers </w:t>
      </w:r>
      <w:r w:rsidRPr="00391F7B">
        <w:t xml:space="preserve">that are </w:t>
      </w:r>
      <w:r w:rsidR="005C0EDF">
        <w:t xml:space="preserve">funded </w:t>
      </w:r>
      <w:r w:rsidRPr="00391F7B">
        <w:t>or registered by the department</w:t>
      </w:r>
      <w:r>
        <w:t xml:space="preserve"> or registered NDIS providers.</w:t>
      </w:r>
    </w:p>
    <w:p w14:paraId="37F94646" w14:textId="7DF96549" w:rsidR="00B07435" w:rsidRPr="007D23B2" w:rsidRDefault="00370CEB" w:rsidP="003F1833">
      <w:pPr>
        <w:pStyle w:val="DHHSbody"/>
      </w:pPr>
      <w:r>
        <w:t>D</w:t>
      </w:r>
      <w:r w:rsidRPr="00370CEB">
        <w:t>isability service provider</w:t>
      </w:r>
      <w:r>
        <w:t>s</w:t>
      </w:r>
      <w:r w:rsidR="00DC0961">
        <w:t>,</w:t>
      </w:r>
      <w:r w:rsidRPr="00370CEB">
        <w:t xml:space="preserve"> </w:t>
      </w:r>
      <w:r w:rsidR="00B07435">
        <w:t xml:space="preserve">registered NDIS providers </w:t>
      </w:r>
      <w:r w:rsidR="00DC0961">
        <w:t xml:space="preserve">and authorised labour hire agencies </w:t>
      </w:r>
      <w:r w:rsidRPr="00370CEB">
        <w:t>may only check the List for the purposes of the Scheme. Information obtained from the department in respect of the List or individuals whose names are on the List may not be used for any purpose other than determining whether a person is able to</w:t>
      </w:r>
      <w:r w:rsidR="00A15FF9" w:rsidRPr="007D23B2">
        <w:t>:</w:t>
      </w:r>
    </w:p>
    <w:p w14:paraId="1FCB4C55" w14:textId="620D3CD9" w:rsidR="00B07435" w:rsidRPr="007D23B2" w:rsidRDefault="005851D4" w:rsidP="007F550E">
      <w:pPr>
        <w:pStyle w:val="DHHSbody"/>
        <w:numPr>
          <w:ilvl w:val="0"/>
          <w:numId w:val="27"/>
        </w:numPr>
      </w:pPr>
      <w:r>
        <w:t xml:space="preserve">be engaged </w:t>
      </w:r>
      <w:r w:rsidR="00391F7B" w:rsidRPr="007D23B2">
        <w:t xml:space="preserve">by a </w:t>
      </w:r>
      <w:r w:rsidR="00370CEB" w:rsidRPr="007D23B2">
        <w:t xml:space="preserve">disability service </w:t>
      </w:r>
      <w:r w:rsidR="00391F7B" w:rsidRPr="007D23B2">
        <w:t xml:space="preserve">provider </w:t>
      </w:r>
      <w:r w:rsidR="00370CEB" w:rsidRPr="007D23B2">
        <w:t>as a Disability Worker</w:t>
      </w:r>
      <w:r w:rsidR="00382344" w:rsidRPr="007D23B2">
        <w:t xml:space="preserve"> </w:t>
      </w:r>
    </w:p>
    <w:p w14:paraId="4C9C11A3" w14:textId="0680EA9F" w:rsidR="00370CEB" w:rsidRDefault="005851D4" w:rsidP="007F550E">
      <w:pPr>
        <w:pStyle w:val="DHHSbody"/>
        <w:numPr>
          <w:ilvl w:val="0"/>
          <w:numId w:val="27"/>
        </w:numPr>
      </w:pPr>
      <w:r>
        <w:t xml:space="preserve">be engaged </w:t>
      </w:r>
      <w:r w:rsidR="00DC0961">
        <w:t xml:space="preserve">in </w:t>
      </w:r>
      <w:r w:rsidR="00B07435" w:rsidRPr="007D23B2">
        <w:t>a risk assessed role with a registered NDIS provider</w:t>
      </w:r>
    </w:p>
    <w:p w14:paraId="1AB595AE" w14:textId="07ED8EB7" w:rsidR="005851D4" w:rsidRPr="007D23B2" w:rsidRDefault="005851D4" w:rsidP="007F550E">
      <w:pPr>
        <w:pStyle w:val="DHHSbody"/>
        <w:numPr>
          <w:ilvl w:val="0"/>
          <w:numId w:val="27"/>
        </w:numPr>
      </w:pPr>
      <w:r>
        <w:t>continue working as a Disability Worker or perform excluded work</w:t>
      </w:r>
      <w:r w:rsidR="00CD1F93">
        <w:t>.</w:t>
      </w:r>
    </w:p>
    <w:p w14:paraId="1A5D87B0" w14:textId="77777777" w:rsidR="003F1833" w:rsidRPr="00265228" w:rsidRDefault="003F1833" w:rsidP="003F1833">
      <w:pPr>
        <w:pStyle w:val="DHHSbody"/>
      </w:pPr>
      <w:r w:rsidRPr="00265228">
        <w:t xml:space="preserve">The purpose of </w:t>
      </w:r>
      <w:r>
        <w:t>the Scheme</w:t>
      </w:r>
      <w:r w:rsidRPr="00265228">
        <w:t xml:space="preserve"> is to strengthen the protections and safeguards for </w:t>
      </w:r>
      <w:r>
        <w:t>people with a disability</w:t>
      </w:r>
      <w:r w:rsidRPr="00265228">
        <w:t>.</w:t>
      </w:r>
    </w:p>
    <w:p w14:paraId="112B2CE1" w14:textId="77777777" w:rsidR="003F1833" w:rsidRPr="00265228" w:rsidRDefault="003F1833" w:rsidP="003F1833">
      <w:pPr>
        <w:pStyle w:val="DHHSbody"/>
      </w:pPr>
      <w:r w:rsidRPr="00265228">
        <w:t xml:space="preserve">Specifically, </w:t>
      </w:r>
      <w:r>
        <w:t>the Scheme</w:t>
      </w:r>
      <w:r w:rsidRPr="00265228">
        <w:t xml:space="preserve"> aims to:</w:t>
      </w:r>
    </w:p>
    <w:p w14:paraId="40656138" w14:textId="77777777" w:rsidR="003F1833" w:rsidRPr="00265228" w:rsidRDefault="003F1833" w:rsidP="002C54DD">
      <w:pPr>
        <w:pStyle w:val="DHHSbody"/>
        <w:numPr>
          <w:ilvl w:val="0"/>
          <w:numId w:val="36"/>
        </w:numPr>
      </w:pPr>
      <w:r>
        <w:t>p</w:t>
      </w:r>
      <w:r w:rsidRPr="00265228">
        <w:t xml:space="preserve">romote and protect the rights of </w:t>
      </w:r>
      <w:r>
        <w:t>people with a disability</w:t>
      </w:r>
      <w:r w:rsidRPr="00265228">
        <w:t>, in particular their right to live free from abuse, neglect or exploitation</w:t>
      </w:r>
    </w:p>
    <w:p w14:paraId="0C4F8500" w14:textId="3173F86E" w:rsidR="003F1833" w:rsidRPr="00265228" w:rsidRDefault="003F1833" w:rsidP="002C54DD">
      <w:pPr>
        <w:pStyle w:val="DHHSbody"/>
        <w:numPr>
          <w:ilvl w:val="0"/>
          <w:numId w:val="36"/>
        </w:numPr>
      </w:pPr>
      <w:r>
        <w:lastRenderedPageBreak/>
        <w:t>s</w:t>
      </w:r>
      <w:r w:rsidRPr="00265228">
        <w:t>upport the provision of high</w:t>
      </w:r>
      <w:r w:rsidR="00A90E42">
        <w:t>-</w:t>
      </w:r>
      <w:r w:rsidRPr="00265228">
        <w:t xml:space="preserve">quality disability services </w:t>
      </w:r>
      <w:r w:rsidR="00A15FF9">
        <w:t xml:space="preserve">and NDIS services </w:t>
      </w:r>
      <w:r w:rsidRPr="00265228">
        <w:t xml:space="preserve">by reducing the risk that unsuitable people will be engaged </w:t>
      </w:r>
      <w:r w:rsidR="00644C9D">
        <w:t xml:space="preserve">by </w:t>
      </w:r>
      <w:r w:rsidRPr="00265228">
        <w:t>disability service</w:t>
      </w:r>
      <w:r w:rsidR="00B07435">
        <w:t xml:space="preserve"> </w:t>
      </w:r>
      <w:r w:rsidR="00644C9D">
        <w:t xml:space="preserve">providers </w:t>
      </w:r>
      <w:r w:rsidR="00B07435">
        <w:t xml:space="preserve">or </w:t>
      </w:r>
      <w:r w:rsidR="00644C9D">
        <w:t xml:space="preserve">registered </w:t>
      </w:r>
      <w:r w:rsidR="00B07435">
        <w:t xml:space="preserve">NDIS </w:t>
      </w:r>
      <w:r w:rsidR="00644C9D">
        <w:t>providers</w:t>
      </w:r>
    </w:p>
    <w:p w14:paraId="61AE1ACD" w14:textId="10522158" w:rsidR="003F1833" w:rsidRPr="00265228" w:rsidRDefault="003F1833" w:rsidP="002C54DD">
      <w:pPr>
        <w:pStyle w:val="DHHSbody"/>
        <w:numPr>
          <w:ilvl w:val="0"/>
          <w:numId w:val="36"/>
        </w:numPr>
      </w:pPr>
      <w:r>
        <w:t>m</w:t>
      </w:r>
      <w:r w:rsidRPr="00265228">
        <w:t xml:space="preserve">ake the department and every </w:t>
      </w:r>
      <w:r>
        <w:t>disability service provider</w:t>
      </w:r>
      <w:r w:rsidRPr="00265228">
        <w:t xml:space="preserve"> </w:t>
      </w:r>
      <w:r w:rsidR="00B07435">
        <w:t xml:space="preserve">and registered NDIS provider operating in Victoria </w:t>
      </w:r>
      <w:r w:rsidRPr="00265228">
        <w:t xml:space="preserve">accountable to people accessing </w:t>
      </w:r>
      <w:r w:rsidR="00B07435">
        <w:t xml:space="preserve">their </w:t>
      </w:r>
      <w:r w:rsidRPr="00265228">
        <w:t>services</w:t>
      </w:r>
    </w:p>
    <w:p w14:paraId="6F472773" w14:textId="79112823" w:rsidR="003F1833" w:rsidRPr="007D23B2" w:rsidRDefault="003F1833" w:rsidP="002C54DD">
      <w:pPr>
        <w:pStyle w:val="DHHSbody"/>
        <w:numPr>
          <w:ilvl w:val="0"/>
          <w:numId w:val="36"/>
        </w:numPr>
      </w:pPr>
      <w:r w:rsidRPr="007D23B2">
        <w:t xml:space="preserve">ensure </w:t>
      </w:r>
      <w:r w:rsidR="007D23B2" w:rsidRPr="007D23B2">
        <w:t xml:space="preserve">disability service providers and registered NDIS providers undertake appropriate </w:t>
      </w:r>
      <w:r w:rsidRPr="007D23B2">
        <w:t xml:space="preserve">due diligence </w:t>
      </w:r>
      <w:r w:rsidR="007D23B2" w:rsidRPr="007D23B2">
        <w:t>before engaging a person to provide services to a person with a disability</w:t>
      </w:r>
    </w:p>
    <w:p w14:paraId="17C16615" w14:textId="77777777" w:rsidR="003F1833" w:rsidRPr="00265228" w:rsidRDefault="003F1833" w:rsidP="002C54DD">
      <w:pPr>
        <w:pStyle w:val="DHHSbody"/>
        <w:numPr>
          <w:ilvl w:val="0"/>
          <w:numId w:val="36"/>
        </w:numPr>
      </w:pPr>
      <w:r>
        <w:t>s</w:t>
      </w:r>
      <w:r w:rsidRPr="00265228">
        <w:t>upport organisational consistency</w:t>
      </w:r>
    </w:p>
    <w:p w14:paraId="7175FE7B" w14:textId="12740C54" w:rsidR="003F1833" w:rsidRPr="00265228" w:rsidRDefault="003F1833" w:rsidP="002C54DD">
      <w:pPr>
        <w:pStyle w:val="DHHSbody"/>
        <w:numPr>
          <w:ilvl w:val="0"/>
          <w:numId w:val="36"/>
        </w:numPr>
      </w:pPr>
      <w:r w:rsidRPr="00265228">
        <w:t>ensur</w:t>
      </w:r>
      <w:r>
        <w:t>e</w:t>
      </w:r>
      <w:r w:rsidRPr="00265228">
        <w:t xml:space="preserve"> that allegations of serious misconduct or neglect involving </w:t>
      </w:r>
      <w:r>
        <w:t>people with a disability</w:t>
      </w:r>
      <w:r w:rsidRPr="00265228">
        <w:t xml:space="preserve"> are fully investigated and reported even where </w:t>
      </w:r>
      <w:r w:rsidR="00F3258D">
        <w:t>a Disability Worker</w:t>
      </w:r>
      <w:r w:rsidR="007D23B2">
        <w:t xml:space="preserve"> </w:t>
      </w:r>
      <w:r w:rsidRPr="00265228">
        <w:t>resigns from their position in a disability</w:t>
      </w:r>
      <w:r w:rsidR="00A15FF9">
        <w:t xml:space="preserve"> service </w:t>
      </w:r>
      <w:r w:rsidRPr="00265228">
        <w:t>prior to the completion of an investigation</w:t>
      </w:r>
      <w:r>
        <w:t>,</w:t>
      </w:r>
      <w:r w:rsidRPr="00265228">
        <w:t xml:space="preserve"> and</w:t>
      </w:r>
    </w:p>
    <w:p w14:paraId="56B0A021" w14:textId="6C2B7CB6" w:rsidR="003F1833" w:rsidRDefault="003F1833" w:rsidP="002C54DD">
      <w:pPr>
        <w:pStyle w:val="DHHSbody"/>
        <w:numPr>
          <w:ilvl w:val="0"/>
          <w:numId w:val="36"/>
        </w:numPr>
      </w:pPr>
      <w:r>
        <w:t>e</w:t>
      </w:r>
      <w:r w:rsidRPr="00265228">
        <w:t xml:space="preserve">nsure </w:t>
      </w:r>
      <w:r>
        <w:t xml:space="preserve">disability service </w:t>
      </w:r>
      <w:r w:rsidR="00A15FF9">
        <w:t xml:space="preserve">providers </w:t>
      </w:r>
      <w:r>
        <w:t xml:space="preserve">respond in a timely and effective manner </w:t>
      </w:r>
      <w:r w:rsidRPr="00265228">
        <w:t xml:space="preserve">where allegations are made about a </w:t>
      </w:r>
      <w:r>
        <w:t>person</w:t>
      </w:r>
      <w:r w:rsidRPr="00265228">
        <w:t>’s conduct which indicate</w:t>
      </w:r>
      <w:r w:rsidR="00A15FF9">
        <w:t>s</w:t>
      </w:r>
      <w:r w:rsidRPr="00265228">
        <w:t xml:space="preserve"> that their engagement in a disability service </w:t>
      </w:r>
      <w:r w:rsidR="00F3258D">
        <w:t>as a Disability Worker</w:t>
      </w:r>
      <w:r w:rsidR="00A15FF9">
        <w:t xml:space="preserve"> </w:t>
      </w:r>
      <w:r>
        <w:t>may</w:t>
      </w:r>
      <w:r w:rsidRPr="00265228">
        <w:t xml:space="preserve"> pose a risk to the health and safety of </w:t>
      </w:r>
      <w:r>
        <w:t>people with a disability</w:t>
      </w:r>
      <w:r w:rsidRPr="00265228">
        <w:t>.</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9144"/>
      </w:tblGrid>
      <w:tr w:rsidR="00891012" w14:paraId="183A15DB" w14:textId="77777777" w:rsidTr="002C31B6">
        <w:tc>
          <w:tcPr>
            <w:tcW w:w="9288" w:type="dxa"/>
          </w:tcPr>
          <w:p w14:paraId="6B68B482" w14:textId="77777777" w:rsidR="00891012" w:rsidRPr="00561B5D" w:rsidRDefault="00891012" w:rsidP="00891012">
            <w:pPr>
              <w:pStyle w:val="Heading3"/>
              <w:ind w:left="360"/>
              <w:rPr>
                <w:color w:val="C5511A"/>
              </w:rPr>
            </w:pPr>
            <w:r w:rsidRPr="00561B5D">
              <w:rPr>
                <w:color w:val="C5511A"/>
              </w:rPr>
              <w:t>Application of the Scheme to registered NDIS providers</w:t>
            </w:r>
          </w:p>
          <w:p w14:paraId="2AE1C6DB" w14:textId="77777777" w:rsidR="00891012" w:rsidRPr="00561B5D" w:rsidRDefault="00891012" w:rsidP="00891012">
            <w:pPr>
              <w:pStyle w:val="DHHSbullet1"/>
              <w:numPr>
                <w:ilvl w:val="0"/>
                <w:numId w:val="0"/>
              </w:numPr>
              <w:spacing w:before="240"/>
              <w:ind w:left="360"/>
              <w:rPr>
                <w:color w:val="C5511A"/>
              </w:rPr>
            </w:pPr>
            <w:r w:rsidRPr="00561B5D">
              <w:rPr>
                <w:color w:val="C5511A"/>
              </w:rPr>
              <w:t xml:space="preserve">During the Transition Period, persons or entities registered under section 73E of the NDIS Act are obliged to comply with the NDIS Worker Screening Rules as part of the NDIS registration requirements. </w:t>
            </w:r>
          </w:p>
          <w:p w14:paraId="32967B21" w14:textId="77777777" w:rsidR="00891012" w:rsidRPr="00561B5D" w:rsidRDefault="00891012" w:rsidP="00891012">
            <w:pPr>
              <w:pStyle w:val="DHHSbullet1"/>
              <w:numPr>
                <w:ilvl w:val="0"/>
                <w:numId w:val="0"/>
              </w:numPr>
              <w:spacing w:before="240"/>
              <w:ind w:left="360"/>
              <w:rPr>
                <w:color w:val="C5511A"/>
              </w:rPr>
            </w:pPr>
            <w:r w:rsidRPr="00561B5D">
              <w:rPr>
                <w:color w:val="C5511A"/>
              </w:rPr>
              <w:t xml:space="preserve">Under these Rules, registered NDIS providers are required to undertake (or take reasonable steps to ensure that a labour hire agency has undertaken) safety screening of prospective Workers in accordance with the </w:t>
            </w:r>
            <w:r w:rsidRPr="00561B5D">
              <w:rPr>
                <w:i/>
                <w:color w:val="C5511A"/>
              </w:rPr>
              <w:t>Safety Screening Policy for registered NDIS providers</w:t>
            </w:r>
            <w:r w:rsidRPr="00561B5D">
              <w:rPr>
                <w:color w:val="C5511A"/>
              </w:rPr>
              <w:t>, including a check against the List, if they will be engaged in a risk assessed role, that is, if they:</w:t>
            </w:r>
          </w:p>
          <w:p w14:paraId="51FE63F9" w14:textId="77777777" w:rsidR="00891012" w:rsidRPr="00561B5D" w:rsidRDefault="00891012" w:rsidP="00891012">
            <w:pPr>
              <w:pStyle w:val="DHHSbullet1"/>
              <w:numPr>
                <w:ilvl w:val="0"/>
                <w:numId w:val="28"/>
              </w:numPr>
              <w:ind w:left="1080"/>
              <w:rPr>
                <w:b/>
                <w:color w:val="C5511A"/>
              </w:rPr>
            </w:pPr>
            <w:r w:rsidRPr="00561B5D">
              <w:rPr>
                <w:color w:val="C5511A"/>
              </w:rPr>
              <w:t>are involved in the direct delivery of specified supports and specified services to persons with disability as a part of their normal duties or</w:t>
            </w:r>
          </w:p>
          <w:p w14:paraId="274E3022" w14:textId="77777777" w:rsidR="00891012" w:rsidRPr="00561B5D" w:rsidRDefault="00891012" w:rsidP="00891012">
            <w:pPr>
              <w:pStyle w:val="DHHSbullet1"/>
              <w:numPr>
                <w:ilvl w:val="0"/>
                <w:numId w:val="28"/>
              </w:numPr>
              <w:ind w:left="1080"/>
              <w:rPr>
                <w:b/>
                <w:color w:val="C5511A"/>
              </w:rPr>
            </w:pPr>
            <w:r w:rsidRPr="00561B5D">
              <w:rPr>
                <w:color w:val="C5511A"/>
              </w:rPr>
              <w:t>are likely to have more than incidental contact with people with disability as a part of their normal duties or</w:t>
            </w:r>
          </w:p>
          <w:p w14:paraId="7D9958AC" w14:textId="77777777" w:rsidR="00891012" w:rsidRPr="00561B5D" w:rsidRDefault="00891012" w:rsidP="00891012">
            <w:pPr>
              <w:pStyle w:val="DHHSbullet1"/>
              <w:numPr>
                <w:ilvl w:val="0"/>
                <w:numId w:val="28"/>
              </w:numPr>
              <w:ind w:left="1080"/>
              <w:rPr>
                <w:b/>
                <w:color w:val="C5511A"/>
              </w:rPr>
            </w:pPr>
            <w:r w:rsidRPr="00561B5D">
              <w:rPr>
                <w:color w:val="C5511A"/>
              </w:rPr>
              <w:t>are key personnel.</w:t>
            </w:r>
          </w:p>
          <w:p w14:paraId="7EEBB3E5" w14:textId="77777777" w:rsidR="00891012" w:rsidRPr="00561B5D" w:rsidRDefault="00891012" w:rsidP="00891012">
            <w:pPr>
              <w:pStyle w:val="DHHSbullet1"/>
              <w:numPr>
                <w:ilvl w:val="0"/>
                <w:numId w:val="0"/>
              </w:numPr>
              <w:spacing w:before="240" w:after="0"/>
              <w:ind w:left="196"/>
              <w:rPr>
                <w:color w:val="C5511A"/>
              </w:rPr>
            </w:pPr>
            <w:r w:rsidRPr="00561B5D">
              <w:rPr>
                <w:color w:val="C5511A"/>
              </w:rPr>
              <w:t>Note: (a) and (b) may include supervisors or managers of Workers.</w:t>
            </w:r>
          </w:p>
          <w:p w14:paraId="53FC7C51" w14:textId="08303DCD" w:rsidR="00891012" w:rsidRPr="00891012" w:rsidRDefault="00891012" w:rsidP="00891012">
            <w:pPr>
              <w:pStyle w:val="DHHSbullet1"/>
              <w:numPr>
                <w:ilvl w:val="0"/>
                <w:numId w:val="0"/>
              </w:numPr>
              <w:spacing w:after="240"/>
              <w:ind w:left="369"/>
              <w:rPr>
                <w:color w:val="C5511A"/>
              </w:rPr>
            </w:pPr>
            <w:r w:rsidRPr="00561B5D">
              <w:rPr>
                <w:color w:val="C5511A"/>
              </w:rPr>
              <w:t xml:space="preserve">See the </w:t>
            </w:r>
            <w:hyperlink r:id="rId25" w:history="1">
              <w:r w:rsidRPr="00561B5D">
                <w:rPr>
                  <w:rStyle w:val="Hyperlink"/>
                  <w:i/>
                  <w:color w:val="C5511A"/>
                </w:rPr>
                <w:t>Safety Screening Policy for registered NDIS providers operating in Victoria</w:t>
              </w:r>
            </w:hyperlink>
            <w:r w:rsidRPr="00561B5D">
              <w:rPr>
                <w:color w:val="C5511A"/>
              </w:rPr>
              <w:t xml:space="preserve"> &lt;https://www.vic.gov.au/ndis-quality-and-safeguards&gt; for further detail.</w:t>
            </w:r>
          </w:p>
        </w:tc>
      </w:tr>
    </w:tbl>
    <w:p w14:paraId="4B68E024" w14:textId="5460E2EB" w:rsidR="00265228" w:rsidRPr="00265228" w:rsidRDefault="003F1833" w:rsidP="007F550E">
      <w:pPr>
        <w:pStyle w:val="Heading2"/>
        <w:numPr>
          <w:ilvl w:val="1"/>
          <w:numId w:val="18"/>
        </w:numPr>
        <w:rPr>
          <w:rFonts w:eastAsia="MS Gothic"/>
          <w:i/>
        </w:rPr>
      </w:pPr>
      <w:bookmarkStart w:id="9" w:name="_Toc496005172"/>
      <w:bookmarkStart w:id="10" w:name="_Toc22805292"/>
      <w:bookmarkEnd w:id="6"/>
      <w:r>
        <w:rPr>
          <w:rFonts w:eastAsia="MS Gothic"/>
        </w:rPr>
        <w:t>Purpose of t</w:t>
      </w:r>
      <w:r w:rsidR="00265228" w:rsidRPr="00265228">
        <w:rPr>
          <w:rFonts w:eastAsia="MS Gothic"/>
        </w:rPr>
        <w:t xml:space="preserve">he </w:t>
      </w:r>
      <w:r w:rsidR="00AA5B02">
        <w:rPr>
          <w:rFonts w:eastAsia="MS Gothic"/>
        </w:rPr>
        <w:t xml:space="preserve">Disability Worker </w:t>
      </w:r>
      <w:r w:rsidR="0053630D">
        <w:rPr>
          <w:rFonts w:eastAsia="MS Gothic"/>
        </w:rPr>
        <w:t>Ex</w:t>
      </w:r>
      <w:r w:rsidR="00981CBC">
        <w:rPr>
          <w:rFonts w:eastAsia="MS Gothic"/>
        </w:rPr>
        <w:t>clu</w:t>
      </w:r>
      <w:r w:rsidR="0053630D">
        <w:rPr>
          <w:rFonts w:eastAsia="MS Gothic"/>
        </w:rPr>
        <w:t xml:space="preserve">sion </w:t>
      </w:r>
      <w:r w:rsidR="00AA5B02">
        <w:rPr>
          <w:rFonts w:eastAsia="MS Gothic"/>
        </w:rPr>
        <w:t xml:space="preserve">Scheme </w:t>
      </w:r>
      <w:r w:rsidR="0053630D">
        <w:rPr>
          <w:rFonts w:eastAsia="MS Gothic"/>
        </w:rPr>
        <w:t>Instruction</w:t>
      </w:r>
      <w:bookmarkEnd w:id="9"/>
      <w:bookmarkEnd w:id="10"/>
      <w:r w:rsidR="00265228" w:rsidRPr="00265228">
        <w:rPr>
          <w:rFonts w:eastAsia="MS Gothic"/>
        </w:rPr>
        <w:t xml:space="preserve"> </w:t>
      </w:r>
    </w:p>
    <w:p w14:paraId="5AFD5E03" w14:textId="09367897" w:rsidR="00B376FA" w:rsidRDefault="00265228" w:rsidP="00565DB5">
      <w:pPr>
        <w:pStyle w:val="DHHSbody"/>
      </w:pPr>
      <w:r w:rsidRPr="00265228">
        <w:t>Th</w:t>
      </w:r>
      <w:r w:rsidR="001B4A79">
        <w:t>is</w:t>
      </w:r>
      <w:r w:rsidRPr="00265228">
        <w:t xml:space="preserve"> </w:t>
      </w:r>
      <w:r w:rsidR="0053630D">
        <w:t>Instruction</w:t>
      </w:r>
      <w:r w:rsidRPr="00265228">
        <w:t xml:space="preserve"> has been designed to assist </w:t>
      </w:r>
      <w:r w:rsidR="0053630D">
        <w:t>disability service provider</w:t>
      </w:r>
      <w:r w:rsidR="00B376FA">
        <w:t>s</w:t>
      </w:r>
      <w:r w:rsidR="0077510E">
        <w:t xml:space="preserve">, </w:t>
      </w:r>
      <w:r w:rsidR="004A0484">
        <w:t xml:space="preserve">registered NDIS providers and </w:t>
      </w:r>
      <w:r w:rsidR="0077510E">
        <w:t xml:space="preserve">authorised labour hire agencies and </w:t>
      </w:r>
      <w:r w:rsidR="004A0484">
        <w:t xml:space="preserve">persons employed or otherwise engaged by them </w:t>
      </w:r>
      <w:r w:rsidR="003F1833">
        <w:t xml:space="preserve">to </w:t>
      </w:r>
      <w:r w:rsidRPr="00265228">
        <w:t xml:space="preserve">implement and comply with </w:t>
      </w:r>
      <w:r w:rsidR="0053630D">
        <w:t>the Scheme</w:t>
      </w:r>
      <w:r w:rsidR="00E2063D">
        <w:t>.</w:t>
      </w:r>
      <w:r w:rsidR="0031592E">
        <w:t xml:space="preserve"> </w:t>
      </w:r>
      <w:r w:rsidRPr="00265228">
        <w:t xml:space="preserve">The </w:t>
      </w:r>
      <w:r w:rsidR="0053630D">
        <w:t>Instruction</w:t>
      </w:r>
      <w:r w:rsidRPr="00265228">
        <w:t xml:space="preserve"> replaces and supersedes the</w:t>
      </w:r>
      <w:r w:rsidR="00565DB5">
        <w:t xml:space="preserve"> </w:t>
      </w:r>
      <w:r w:rsidR="0053630D" w:rsidRPr="00565DB5">
        <w:rPr>
          <w:i/>
        </w:rPr>
        <w:t>Disability Worker</w:t>
      </w:r>
      <w:r w:rsidRPr="00565DB5">
        <w:rPr>
          <w:i/>
        </w:rPr>
        <w:t xml:space="preserve"> Exclusion Scheme </w:t>
      </w:r>
      <w:r w:rsidR="00565DB5">
        <w:rPr>
          <w:i/>
        </w:rPr>
        <w:t>I</w:t>
      </w:r>
      <w:r w:rsidRPr="00565DB5">
        <w:rPr>
          <w:i/>
        </w:rPr>
        <w:t>nstruction</w:t>
      </w:r>
      <w:r w:rsidRPr="00265228">
        <w:t xml:space="preserve"> dated </w:t>
      </w:r>
      <w:r w:rsidR="00B3143B">
        <w:t>October 201</w:t>
      </w:r>
      <w:r w:rsidR="0089540F">
        <w:t>9</w:t>
      </w:r>
      <w:r w:rsidR="00830464">
        <w:t>.</w:t>
      </w:r>
    </w:p>
    <w:p w14:paraId="05671CD3" w14:textId="1A16ECBB" w:rsidR="00265228" w:rsidRPr="00265228" w:rsidRDefault="00265228" w:rsidP="007F550E">
      <w:pPr>
        <w:pStyle w:val="Heading2"/>
        <w:numPr>
          <w:ilvl w:val="1"/>
          <w:numId w:val="18"/>
        </w:numPr>
        <w:rPr>
          <w:rFonts w:eastAsia="MS Gothic"/>
        </w:rPr>
      </w:pPr>
      <w:bookmarkStart w:id="11" w:name="_Toc377542877"/>
      <w:bookmarkStart w:id="12" w:name="_Toc377542985"/>
      <w:bookmarkStart w:id="13" w:name="_Toc377645276"/>
      <w:bookmarkStart w:id="14" w:name="_Toc377706050"/>
      <w:bookmarkStart w:id="15" w:name="_Toc377706176"/>
      <w:bookmarkStart w:id="16" w:name="_Toc377542878"/>
      <w:bookmarkStart w:id="17" w:name="_Toc377542986"/>
      <w:bookmarkStart w:id="18" w:name="_Toc377645277"/>
      <w:bookmarkStart w:id="19" w:name="_Toc377706051"/>
      <w:bookmarkStart w:id="20" w:name="_Toc377706177"/>
      <w:bookmarkStart w:id="21" w:name="_Toc377542879"/>
      <w:bookmarkStart w:id="22" w:name="_Toc377542987"/>
      <w:bookmarkStart w:id="23" w:name="_Toc377645278"/>
      <w:bookmarkStart w:id="24" w:name="_Toc377706052"/>
      <w:bookmarkStart w:id="25" w:name="_Toc377706178"/>
      <w:bookmarkStart w:id="26" w:name="_Toc377542880"/>
      <w:bookmarkStart w:id="27" w:name="_Toc377542988"/>
      <w:bookmarkStart w:id="28" w:name="_Toc377645279"/>
      <w:bookmarkStart w:id="29" w:name="_Toc377706053"/>
      <w:bookmarkStart w:id="30" w:name="_Toc377706179"/>
      <w:bookmarkStart w:id="31" w:name="_Toc377542882"/>
      <w:bookmarkStart w:id="32" w:name="_Toc377542990"/>
      <w:bookmarkStart w:id="33" w:name="_Toc377645282"/>
      <w:bookmarkStart w:id="34" w:name="_Toc377706056"/>
      <w:bookmarkStart w:id="35" w:name="_Toc377706182"/>
      <w:bookmarkStart w:id="36" w:name="_Toc377542883"/>
      <w:bookmarkStart w:id="37" w:name="_Toc377542991"/>
      <w:bookmarkStart w:id="38" w:name="_Toc377645283"/>
      <w:bookmarkStart w:id="39" w:name="_Toc377706057"/>
      <w:bookmarkStart w:id="40" w:name="_Toc377706183"/>
      <w:bookmarkStart w:id="41" w:name="_Toc379800462"/>
      <w:bookmarkStart w:id="42" w:name="_Toc379800463"/>
      <w:bookmarkStart w:id="43" w:name="_Toc379800464"/>
      <w:bookmarkStart w:id="44" w:name="_Toc379800465"/>
      <w:bookmarkStart w:id="45" w:name="_Toc496005173"/>
      <w:bookmarkStart w:id="46" w:name="_Toc2280529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65228">
        <w:rPr>
          <w:rFonts w:eastAsia="MS Gothic"/>
        </w:rPr>
        <w:t xml:space="preserve">The </w:t>
      </w:r>
      <w:r w:rsidR="0053630D">
        <w:rPr>
          <w:rFonts w:eastAsia="MS Gothic"/>
        </w:rPr>
        <w:t>Disability Worker</w:t>
      </w:r>
      <w:r w:rsidR="00B376FA">
        <w:rPr>
          <w:rFonts w:eastAsia="MS Gothic"/>
        </w:rPr>
        <w:t xml:space="preserve"> Exclusion Scheme U</w:t>
      </w:r>
      <w:r w:rsidRPr="00265228">
        <w:rPr>
          <w:rFonts w:eastAsia="MS Gothic"/>
        </w:rPr>
        <w:t>nit</w:t>
      </w:r>
      <w:bookmarkEnd w:id="45"/>
      <w:bookmarkEnd w:id="46"/>
    </w:p>
    <w:p w14:paraId="5FC9835F" w14:textId="77777777" w:rsidR="00265228" w:rsidRPr="00265228" w:rsidRDefault="0053630D" w:rsidP="00C656CA">
      <w:pPr>
        <w:pStyle w:val="DHHSbody"/>
      </w:pPr>
      <w:r>
        <w:t>The</w:t>
      </w:r>
      <w:r w:rsidR="00BC63A1">
        <w:t xml:space="preserve"> </w:t>
      </w:r>
      <w:r w:rsidR="00E266D4">
        <w:t xml:space="preserve">DWES </w:t>
      </w:r>
      <w:r w:rsidR="00BC63A1">
        <w:t>Unit</w:t>
      </w:r>
      <w:r w:rsidR="008A690B">
        <w:t>, which is part of the department,</w:t>
      </w:r>
      <w:r w:rsidR="00265228" w:rsidRPr="00265228">
        <w:t xml:space="preserve"> has been established by the Secretary to administer </w:t>
      </w:r>
      <w:r>
        <w:t>the Scheme</w:t>
      </w:r>
      <w:r w:rsidR="00265228" w:rsidRPr="00265228">
        <w:t xml:space="preserve">. Its functions include compiling and maintaining </w:t>
      </w:r>
      <w:r>
        <w:t>the List</w:t>
      </w:r>
      <w:r w:rsidR="00265228" w:rsidRPr="00265228">
        <w:t xml:space="preserve">, responding to queries regarding </w:t>
      </w:r>
      <w:r>
        <w:t>the List</w:t>
      </w:r>
      <w:r w:rsidR="00265228" w:rsidRPr="00265228">
        <w:t xml:space="preserve">, managing requests for review of decisions and communicating with persons whose names are on, or may be placed on, </w:t>
      </w:r>
      <w:r>
        <w:t>the List</w:t>
      </w:r>
      <w:r w:rsidR="00265228" w:rsidRPr="00265228">
        <w:t>.</w:t>
      </w:r>
    </w:p>
    <w:p w14:paraId="50C1C09B" w14:textId="01D6ED13" w:rsidR="00265228" w:rsidRDefault="00265228" w:rsidP="00C656CA">
      <w:pPr>
        <w:pStyle w:val="DHHSbody"/>
      </w:pPr>
      <w:r w:rsidRPr="00265228">
        <w:t xml:space="preserve">The Secretary has authorised </w:t>
      </w:r>
      <w:r w:rsidR="0053630D">
        <w:t xml:space="preserve">the </w:t>
      </w:r>
      <w:r w:rsidR="00B17DD4">
        <w:t>Director responsible for the Scheme</w:t>
      </w:r>
      <w:r w:rsidRPr="00265228">
        <w:t xml:space="preserve"> to make decisions regarding whether a person's name should be placed on, or removed from, </w:t>
      </w:r>
      <w:r w:rsidR="0053630D">
        <w:t>the List</w:t>
      </w:r>
      <w:r w:rsidRPr="00265228">
        <w:t>.</w:t>
      </w:r>
    </w:p>
    <w:p w14:paraId="63881647" w14:textId="1D2F47D3" w:rsidR="004A0484" w:rsidRDefault="004A0484" w:rsidP="00C656CA">
      <w:pPr>
        <w:pStyle w:val="DHHSbody"/>
      </w:pPr>
      <w:r>
        <w:lastRenderedPageBreak/>
        <w:t xml:space="preserve">The DWES Unit operates an online system called </w:t>
      </w:r>
      <w:r w:rsidRPr="0031592E">
        <w:t>the DWES Portal to facilitate the lodgement of DWEL check requests and Notifications. Access to the DWES Portal is limited to Authorised Persons. The DWES Portal can be access</w:t>
      </w:r>
      <w:r w:rsidR="00CD1F93">
        <w:t>ed</w:t>
      </w:r>
      <w:r w:rsidRPr="0031592E">
        <w:t xml:space="preserve"> through the departments </w:t>
      </w:r>
      <w:hyperlink r:id="rId26" w:history="1">
        <w:r w:rsidRPr="0031592E">
          <w:rPr>
            <w:rStyle w:val="Hyperlink"/>
          </w:rPr>
          <w:t>DWES site</w:t>
        </w:r>
      </w:hyperlink>
      <w:r w:rsidRPr="00E51D66">
        <w:t xml:space="preserve"> &lt;https://providers.dhhs.vic.gov.au/disability-worker-exclusion-scheme&gt;</w:t>
      </w:r>
      <w:r>
        <w:t>.</w:t>
      </w:r>
    </w:p>
    <w:p w14:paraId="37D4B715" w14:textId="37B0525B" w:rsidR="00CD1F93" w:rsidRPr="00265228" w:rsidRDefault="00CD1F93" w:rsidP="00C656CA">
      <w:pPr>
        <w:pStyle w:val="DHHSbody"/>
      </w:pPr>
      <w:r>
        <w:t>Self</w:t>
      </w:r>
      <w:r w:rsidR="00B012F9">
        <w:t>-</w:t>
      </w:r>
      <w:r>
        <w:t xml:space="preserve">managed </w:t>
      </w:r>
      <w:r w:rsidR="00B012F9">
        <w:t xml:space="preserve">NDIS </w:t>
      </w:r>
      <w:r>
        <w:t>participants who wish to check whether a worker they propose to engage is on the List may contact the DWES Unit (see details below). Self</w:t>
      </w:r>
      <w:r w:rsidR="00B012F9">
        <w:t>-</w:t>
      </w:r>
      <w:r>
        <w:t xml:space="preserve">managed </w:t>
      </w:r>
      <w:r w:rsidR="00B012F9">
        <w:t xml:space="preserve">NDIS </w:t>
      </w:r>
      <w:r>
        <w:t>participants will require proof of identity and a signed const to conduct the DWES check from the proposed worker.</w:t>
      </w:r>
    </w:p>
    <w:p w14:paraId="3406E622" w14:textId="0147BBED" w:rsidR="00265228" w:rsidRDefault="00265228" w:rsidP="00C656CA">
      <w:pPr>
        <w:pStyle w:val="DHHSbody"/>
      </w:pPr>
      <w:r w:rsidRPr="00265228">
        <w:t xml:space="preserve">Any questions about the operation of </w:t>
      </w:r>
      <w:r w:rsidR="0053630D">
        <w:t>the Scheme</w:t>
      </w:r>
      <w:r w:rsidRPr="00265228">
        <w:t xml:space="preserve"> should be directed to </w:t>
      </w:r>
      <w:r w:rsidR="0053630D">
        <w:t xml:space="preserve">the </w:t>
      </w:r>
      <w:r w:rsidR="0066533C">
        <w:t xml:space="preserve">DWES </w:t>
      </w:r>
      <w:r w:rsidR="0053630D">
        <w:t>Unit</w:t>
      </w:r>
      <w:r w:rsidRPr="00265228">
        <w:t>.</w:t>
      </w:r>
    </w:p>
    <w:p w14:paraId="07B76871" w14:textId="665C7C7C" w:rsidR="00981CBC" w:rsidRPr="00265228" w:rsidRDefault="00981CBC" w:rsidP="00981CBC">
      <w:pPr>
        <w:pStyle w:val="DHHSbody"/>
        <w:ind w:left="-19"/>
      </w:pPr>
      <w:r w:rsidRPr="00265228">
        <w:t xml:space="preserve">Email: </w:t>
      </w:r>
      <w:hyperlink r:id="rId27" w:history="1">
        <w:r w:rsidR="00F632B3" w:rsidRPr="00ED54A6">
          <w:rPr>
            <w:rStyle w:val="Hyperlink"/>
          </w:rPr>
          <w:t>DWESU@dhhs.vic.gov.au</w:t>
        </w:r>
      </w:hyperlink>
      <w:r w:rsidRPr="00265228">
        <w:t xml:space="preserve">     Phone: (03) 9096 3203</w:t>
      </w:r>
    </w:p>
    <w:p w14:paraId="222E7279" w14:textId="77777777" w:rsidR="00A35635" w:rsidRPr="00265228" w:rsidRDefault="00A35635" w:rsidP="007F550E">
      <w:pPr>
        <w:pStyle w:val="Heading2"/>
        <w:numPr>
          <w:ilvl w:val="1"/>
          <w:numId w:val="18"/>
        </w:numPr>
        <w:rPr>
          <w:rFonts w:eastAsia="MS Gothic"/>
        </w:rPr>
      </w:pPr>
      <w:bookmarkStart w:id="47" w:name="_Toc496005174"/>
      <w:bookmarkStart w:id="48" w:name="_Toc22805294"/>
      <w:r w:rsidRPr="00265228">
        <w:rPr>
          <w:rFonts w:eastAsia="MS Gothic"/>
        </w:rPr>
        <w:t>Further information and additional guidelines</w:t>
      </w:r>
      <w:bookmarkEnd w:id="47"/>
      <w:bookmarkEnd w:id="48"/>
      <w:r w:rsidRPr="00265228">
        <w:rPr>
          <w:rFonts w:eastAsia="MS Gothic"/>
        </w:rPr>
        <w:t xml:space="preserve"> </w:t>
      </w:r>
    </w:p>
    <w:p w14:paraId="6AEA4101" w14:textId="1EE7FE70" w:rsidR="00A35635" w:rsidRPr="00265228" w:rsidRDefault="00A35635" w:rsidP="00A35635">
      <w:pPr>
        <w:pStyle w:val="DHHSbody"/>
        <w:rPr>
          <w:color w:val="A70240"/>
          <w:u w:val="single"/>
        </w:rPr>
      </w:pPr>
      <w:r w:rsidRPr="00265228">
        <w:t xml:space="preserve">The department may issue supplementary guidelines and other guidance material to support the </w:t>
      </w:r>
      <w:r w:rsidR="0053630D">
        <w:t>Instruction</w:t>
      </w:r>
      <w:r w:rsidRPr="00265228">
        <w:t xml:space="preserve">. </w:t>
      </w:r>
      <w:r w:rsidR="004A0484">
        <w:t>For f</w:t>
      </w:r>
      <w:r w:rsidRPr="00265228">
        <w:t xml:space="preserve">urther information regarding the operation of </w:t>
      </w:r>
      <w:r w:rsidR="0053630D">
        <w:t>the Scheme</w:t>
      </w:r>
      <w:r w:rsidR="003B3010">
        <w:t xml:space="preserve">, </w:t>
      </w:r>
      <w:r w:rsidR="00955E41">
        <w:t>see</w:t>
      </w:r>
      <w:r w:rsidR="004A0484">
        <w:t xml:space="preserve"> the department’s website</w:t>
      </w:r>
      <w:r w:rsidR="00955E41">
        <w:t xml:space="preserve"> </w:t>
      </w:r>
      <w:hyperlink r:id="rId28" w:history="1">
        <w:r w:rsidR="003B3010" w:rsidRPr="00955E41">
          <w:rPr>
            <w:rStyle w:val="Hyperlink"/>
          </w:rPr>
          <w:t>Disability Workers Exclusion Scheme</w:t>
        </w:r>
      </w:hyperlink>
      <w:r w:rsidR="003B3010">
        <w:t xml:space="preserve"> </w:t>
      </w:r>
      <w:r w:rsidR="004A0484">
        <w:t>&lt;</w:t>
      </w:r>
      <w:r w:rsidR="004A0484" w:rsidRPr="004A0484">
        <w:t>https://providers.dhhs.vic.gov.au/disability-worker-exclusion-scheme</w:t>
      </w:r>
      <w:r w:rsidR="004A0484">
        <w:t xml:space="preserve">&gt;. </w:t>
      </w:r>
    </w:p>
    <w:p w14:paraId="37CCB448" w14:textId="77777777" w:rsidR="00A35635" w:rsidRPr="00265228" w:rsidRDefault="00A35635" w:rsidP="00A35635">
      <w:pPr>
        <w:pStyle w:val="DHHSbody"/>
      </w:pPr>
    </w:p>
    <w:p w14:paraId="432CFDCE" w14:textId="77777777" w:rsidR="00A35635" w:rsidRDefault="00A35635" w:rsidP="00C656CA">
      <w:pPr>
        <w:pStyle w:val="DHHSbody"/>
        <w:sectPr w:rsidR="00A35635" w:rsidSect="001A1930">
          <w:pgSz w:w="11906" w:h="16838"/>
          <w:pgMar w:top="1134" w:right="1304" w:bottom="851" w:left="1304" w:header="454" w:footer="510" w:gutter="0"/>
          <w:cols w:space="720"/>
          <w:docGrid w:linePitch="360"/>
        </w:sectPr>
      </w:pPr>
    </w:p>
    <w:p w14:paraId="3011A4E6" w14:textId="77777777" w:rsidR="00265228" w:rsidRPr="0031592E" w:rsidRDefault="00265228" w:rsidP="007F550E">
      <w:pPr>
        <w:pStyle w:val="Heading1"/>
        <w:numPr>
          <w:ilvl w:val="0"/>
          <w:numId w:val="18"/>
        </w:numPr>
        <w:rPr>
          <w:rFonts w:eastAsia="MS Gothic"/>
        </w:rPr>
      </w:pPr>
      <w:bookmarkStart w:id="49" w:name="_Toc496005175"/>
      <w:bookmarkStart w:id="50" w:name="_Toc22805295"/>
      <w:bookmarkStart w:id="51" w:name="_Toc272566965"/>
      <w:r w:rsidRPr="0031592E">
        <w:rPr>
          <w:rFonts w:eastAsia="MS Gothic"/>
        </w:rPr>
        <w:lastRenderedPageBreak/>
        <w:t xml:space="preserve">Obligations and responsibilities under </w:t>
      </w:r>
      <w:r w:rsidR="0053630D" w:rsidRPr="0031592E">
        <w:rPr>
          <w:rFonts w:eastAsia="MS Gothic"/>
        </w:rPr>
        <w:t>the Scheme</w:t>
      </w:r>
      <w:bookmarkEnd w:id="49"/>
      <w:bookmarkEnd w:id="50"/>
      <w:r w:rsidRPr="0031592E">
        <w:rPr>
          <w:rFonts w:eastAsia="MS Gothic"/>
        </w:rPr>
        <w:t xml:space="preserve"> </w:t>
      </w:r>
    </w:p>
    <w:p w14:paraId="2FEFD5F6" w14:textId="0643DE1B" w:rsidR="00265228" w:rsidRPr="0031592E" w:rsidRDefault="00265228" w:rsidP="007F550E">
      <w:pPr>
        <w:pStyle w:val="Heading2"/>
        <w:numPr>
          <w:ilvl w:val="1"/>
          <w:numId w:val="18"/>
        </w:numPr>
        <w:rPr>
          <w:rFonts w:eastAsia="MS Gothic"/>
        </w:rPr>
      </w:pPr>
      <w:bookmarkStart w:id="52" w:name="_Toc271790061"/>
      <w:bookmarkStart w:id="53" w:name="_Toc496005176"/>
      <w:bookmarkStart w:id="54" w:name="_Toc22805296"/>
      <w:r w:rsidRPr="0031592E">
        <w:rPr>
          <w:rFonts w:eastAsia="MS Gothic"/>
        </w:rPr>
        <w:t>Oblig</w:t>
      </w:r>
      <w:r w:rsidR="00C41D47" w:rsidRPr="0031592E">
        <w:rPr>
          <w:rFonts w:eastAsia="MS Gothic"/>
        </w:rPr>
        <w:t xml:space="preserve">ations and responsibilities of </w:t>
      </w:r>
      <w:r w:rsidR="0053630D" w:rsidRPr="0031592E">
        <w:rPr>
          <w:rFonts w:eastAsia="MS Gothic"/>
        </w:rPr>
        <w:t>Disability Worker</w:t>
      </w:r>
      <w:bookmarkEnd w:id="52"/>
      <w:r w:rsidR="00C41D47" w:rsidRPr="0031592E">
        <w:rPr>
          <w:rFonts w:eastAsia="MS Gothic"/>
        </w:rPr>
        <w:t>s</w:t>
      </w:r>
      <w:bookmarkEnd w:id="53"/>
      <w:r w:rsidRPr="0031592E">
        <w:rPr>
          <w:rFonts w:eastAsia="MS Gothic"/>
        </w:rPr>
        <w:t xml:space="preserve"> </w:t>
      </w:r>
      <w:r w:rsidR="008A63CF" w:rsidRPr="0031592E">
        <w:rPr>
          <w:rFonts w:eastAsia="MS Gothic"/>
        </w:rPr>
        <w:t xml:space="preserve">and </w:t>
      </w:r>
      <w:r w:rsidR="00EC3B8F">
        <w:rPr>
          <w:rFonts w:eastAsia="MS Gothic"/>
        </w:rPr>
        <w:t>W</w:t>
      </w:r>
      <w:r w:rsidR="008A63CF" w:rsidRPr="0031592E">
        <w:rPr>
          <w:rFonts w:eastAsia="MS Gothic"/>
        </w:rPr>
        <w:t>orkers</w:t>
      </w:r>
      <w:bookmarkEnd w:id="54"/>
    </w:p>
    <w:p w14:paraId="1EF00002" w14:textId="6CDFB7A1" w:rsidR="00DB64B3" w:rsidRDefault="0053630D" w:rsidP="00DB64B3">
      <w:pPr>
        <w:pStyle w:val="DHHSbody"/>
      </w:pPr>
      <w:r w:rsidRPr="0031592E">
        <w:t>Disability Worker</w:t>
      </w:r>
      <w:r w:rsidR="00DB64B3" w:rsidRPr="0031592E">
        <w:t xml:space="preserve">s </w:t>
      </w:r>
      <w:r w:rsidR="0031592E" w:rsidRPr="0031592E">
        <w:t xml:space="preserve">and </w:t>
      </w:r>
      <w:r w:rsidR="00DC0961">
        <w:t>W</w:t>
      </w:r>
      <w:r w:rsidR="0031592E" w:rsidRPr="0031592E">
        <w:t xml:space="preserve">orkers </w:t>
      </w:r>
      <w:r w:rsidR="00DB64B3" w:rsidRPr="0031592E">
        <w:t xml:space="preserve">must advise each </w:t>
      </w:r>
      <w:r w:rsidRPr="0031592E">
        <w:t>disability service provider</w:t>
      </w:r>
      <w:r w:rsidR="0031592E" w:rsidRPr="0031592E">
        <w:t>, registered NDIS providers</w:t>
      </w:r>
      <w:r w:rsidR="00DB64B3" w:rsidRPr="0031592E">
        <w:t xml:space="preserve"> and labour hire agenc</w:t>
      </w:r>
      <w:r w:rsidR="0031592E" w:rsidRPr="0031592E">
        <w:t>ies (as applicable)</w:t>
      </w:r>
      <w:r w:rsidR="00DB64B3" w:rsidRPr="0031592E">
        <w:t xml:space="preserve"> they are </w:t>
      </w:r>
      <w:r w:rsidR="00180B8A" w:rsidRPr="0031592E">
        <w:t xml:space="preserve">currently </w:t>
      </w:r>
      <w:r w:rsidR="00DB64B3" w:rsidRPr="0031592E">
        <w:t xml:space="preserve">engaged by, or seeking to be engaged by, of information relevant to </w:t>
      </w:r>
      <w:r w:rsidRPr="0031592E">
        <w:t>the Scheme</w:t>
      </w:r>
      <w:r w:rsidR="004A0484" w:rsidRPr="0031592E">
        <w:t xml:space="preserve"> including</w:t>
      </w:r>
      <w:r w:rsidR="00DB64B3" w:rsidRPr="0031592E">
        <w:t>:</w:t>
      </w:r>
    </w:p>
    <w:p w14:paraId="783D04B2" w14:textId="77777777" w:rsidR="00265228" w:rsidRPr="00265228" w:rsidRDefault="00CF1002" w:rsidP="00DB64B3">
      <w:pPr>
        <w:pStyle w:val="DHHSbullet1"/>
      </w:pPr>
      <w:r>
        <w:t xml:space="preserve">whether </w:t>
      </w:r>
      <w:r w:rsidR="00265228" w:rsidRPr="00265228">
        <w:t xml:space="preserve">their name is </w:t>
      </w:r>
      <w:r w:rsidR="00DB64B3">
        <w:t xml:space="preserve">on </w:t>
      </w:r>
      <w:r w:rsidR="0053630D">
        <w:t>the List</w:t>
      </w:r>
      <w:r w:rsidR="005961F6">
        <w:t>,</w:t>
      </w:r>
    </w:p>
    <w:p w14:paraId="57EA14CD" w14:textId="77777777" w:rsidR="0082042F" w:rsidRPr="00C41D47" w:rsidRDefault="00CF1002" w:rsidP="00C656CA">
      <w:pPr>
        <w:pStyle w:val="DHHSbullet1"/>
      </w:pPr>
      <w:r>
        <w:t xml:space="preserve">if </w:t>
      </w:r>
      <w:r w:rsidR="00C41D47" w:rsidRPr="00C41D47">
        <w:t xml:space="preserve">they </w:t>
      </w:r>
      <w:r w:rsidR="0082042F" w:rsidRPr="00C41D47">
        <w:t>ha</w:t>
      </w:r>
      <w:r w:rsidR="00C41D47" w:rsidRPr="00C41D47">
        <w:t>ve</w:t>
      </w:r>
      <w:r w:rsidR="0082042F" w:rsidRPr="00C41D47">
        <w:t xml:space="preserve"> been ad</w:t>
      </w:r>
      <w:r w:rsidR="00893AD4" w:rsidRPr="00C41D47">
        <w:t>v</w:t>
      </w:r>
      <w:r w:rsidR="0082042F" w:rsidRPr="00C41D47">
        <w:t xml:space="preserve">ised by the </w:t>
      </w:r>
      <w:r w:rsidR="00180B8A">
        <w:t xml:space="preserve">DWES </w:t>
      </w:r>
      <w:r w:rsidR="0082042F" w:rsidRPr="00C41D47">
        <w:t xml:space="preserve">Unit that they are the subject of a </w:t>
      </w:r>
      <w:r w:rsidR="00BC30FE">
        <w:t>Notification</w:t>
      </w:r>
      <w:r w:rsidR="005961F6">
        <w:t>, or</w:t>
      </w:r>
    </w:p>
    <w:p w14:paraId="4A2CEB4B" w14:textId="77777777" w:rsidR="00265228" w:rsidRPr="00265228" w:rsidRDefault="00CF1002" w:rsidP="00C656CA">
      <w:pPr>
        <w:pStyle w:val="DHHSbullet1lastline"/>
      </w:pPr>
      <w:r>
        <w:t xml:space="preserve">whether </w:t>
      </w:r>
      <w:r w:rsidR="00DB64B3">
        <w:t>circu</w:t>
      </w:r>
      <w:r w:rsidR="00265228" w:rsidRPr="00265228">
        <w:t>mstances exist which may result in their</w:t>
      </w:r>
      <w:r w:rsidR="00DB64B3">
        <w:t xml:space="preserve"> name being placed on </w:t>
      </w:r>
      <w:r w:rsidR="0053630D">
        <w:t>the List</w:t>
      </w:r>
      <w:r w:rsidR="00DB64B3">
        <w:t>.</w:t>
      </w:r>
    </w:p>
    <w:p w14:paraId="384B6886" w14:textId="44052877" w:rsidR="00265228" w:rsidRPr="00265228" w:rsidRDefault="00265228" w:rsidP="007F550E">
      <w:pPr>
        <w:pStyle w:val="Heading2"/>
        <w:numPr>
          <w:ilvl w:val="1"/>
          <w:numId w:val="18"/>
        </w:numPr>
        <w:rPr>
          <w:rFonts w:eastAsia="MS Gothic"/>
        </w:rPr>
      </w:pPr>
      <w:bookmarkStart w:id="55" w:name="_Toc496005177"/>
      <w:bookmarkStart w:id="56" w:name="_Toc22805297"/>
      <w:r w:rsidRPr="00265228">
        <w:rPr>
          <w:rFonts w:eastAsia="MS Gothic"/>
        </w:rPr>
        <w:t xml:space="preserve">Obligations </w:t>
      </w:r>
      <w:r w:rsidRPr="001A0DF5">
        <w:rPr>
          <w:rFonts w:eastAsia="MS Gothic"/>
        </w:rPr>
        <w:t xml:space="preserve">and responsibilities of </w:t>
      </w:r>
      <w:r w:rsidR="001A0DF5" w:rsidRPr="001A0DF5">
        <w:rPr>
          <w:rFonts w:eastAsia="MS Gothic"/>
        </w:rPr>
        <w:t xml:space="preserve">service </w:t>
      </w:r>
      <w:bookmarkEnd w:id="55"/>
      <w:r w:rsidR="001A0DF5" w:rsidRPr="001A0DF5">
        <w:rPr>
          <w:rFonts w:eastAsia="MS Gothic"/>
        </w:rPr>
        <w:t>providers</w:t>
      </w:r>
      <w:bookmarkEnd w:id="56"/>
      <w:r w:rsidR="001A0DF5">
        <w:rPr>
          <w:rFonts w:eastAsia="MS Gothic"/>
        </w:rPr>
        <w:t xml:space="preserve"> </w:t>
      </w:r>
    </w:p>
    <w:p w14:paraId="1D0937EA" w14:textId="4D6B12E4" w:rsidR="00265228" w:rsidRPr="00F5485C" w:rsidRDefault="001A0DF5" w:rsidP="00F5485C">
      <w:pPr>
        <w:pStyle w:val="DHHSbody"/>
      </w:pPr>
      <w:r w:rsidRPr="001A0DF5">
        <w:t>A high</w:t>
      </w:r>
      <w:r w:rsidR="00F3258D">
        <w:t>-</w:t>
      </w:r>
      <w:r w:rsidRPr="001A0DF5">
        <w:t xml:space="preserve">level overview of the </w:t>
      </w:r>
      <w:r w:rsidR="00265228" w:rsidRPr="001A0DF5">
        <w:t xml:space="preserve">responsibilities of </w:t>
      </w:r>
      <w:r w:rsidR="0053630D" w:rsidRPr="001A0DF5">
        <w:t>disability service provider</w:t>
      </w:r>
      <w:r w:rsidR="00F3258D">
        <w:t>s</w:t>
      </w:r>
      <w:r w:rsidR="00DC0961">
        <w:t>,</w:t>
      </w:r>
      <w:r w:rsidR="00265228" w:rsidRPr="001A0DF5">
        <w:t xml:space="preserve"> </w:t>
      </w:r>
      <w:r w:rsidRPr="001A0DF5">
        <w:t xml:space="preserve">registered NDIS providers </w:t>
      </w:r>
      <w:r w:rsidR="00DC0961">
        <w:t xml:space="preserve">and authorised labour hire agencies </w:t>
      </w:r>
      <w:r w:rsidR="00265228" w:rsidRPr="001A0DF5">
        <w:t xml:space="preserve">in relation to </w:t>
      </w:r>
      <w:r w:rsidR="005961F6" w:rsidRPr="001A0DF5">
        <w:t>the Scheme are outlined below.</w:t>
      </w:r>
    </w:p>
    <w:p w14:paraId="05B2BF43" w14:textId="77777777" w:rsidR="00265228" w:rsidRPr="00265228" w:rsidRDefault="00265228" w:rsidP="007F550E">
      <w:pPr>
        <w:pStyle w:val="Heading3"/>
        <w:numPr>
          <w:ilvl w:val="2"/>
          <w:numId w:val="18"/>
        </w:numPr>
      </w:pPr>
      <w:r w:rsidRPr="00265228">
        <w:t xml:space="preserve">Recruitment obligations </w:t>
      </w:r>
    </w:p>
    <w:p w14:paraId="35602A1C" w14:textId="0811E89D" w:rsidR="007E0843" w:rsidRPr="00265228" w:rsidRDefault="00265228" w:rsidP="007E0843">
      <w:pPr>
        <w:pStyle w:val="DHHSbody"/>
      </w:pPr>
      <w:r w:rsidRPr="00265228">
        <w:t xml:space="preserve">When recruiting a </w:t>
      </w:r>
      <w:r w:rsidR="0053630D">
        <w:t>Disability Worker</w:t>
      </w:r>
      <w:r w:rsidRPr="00265228">
        <w:t xml:space="preserve"> to be engaged directly or indirectly in a disability service, a </w:t>
      </w:r>
      <w:r w:rsidR="0053630D">
        <w:t>disability service provider</w:t>
      </w:r>
      <w:r w:rsidRPr="00265228">
        <w:t xml:space="preserve"> is required to comply with recruitment obligations</w:t>
      </w:r>
      <w:r w:rsidR="007E0843">
        <w:t xml:space="preserve"> in accordance with</w:t>
      </w:r>
      <w:r w:rsidR="007E0843" w:rsidRPr="00265228">
        <w:t xml:space="preserve"> section </w:t>
      </w:r>
      <w:r w:rsidR="0031592E">
        <w:fldChar w:fldCharType="begin"/>
      </w:r>
      <w:r w:rsidR="0031592E">
        <w:instrText xml:space="preserve"> REF _Ref16067335 \r \h </w:instrText>
      </w:r>
      <w:r w:rsidR="0031592E">
        <w:fldChar w:fldCharType="separate"/>
      </w:r>
      <w:r w:rsidR="00C61E58">
        <w:t>8</w:t>
      </w:r>
      <w:r w:rsidR="0031592E">
        <w:fldChar w:fldCharType="end"/>
      </w:r>
      <w:r w:rsidR="00180B8A" w:rsidRPr="00265228">
        <w:t xml:space="preserve"> </w:t>
      </w:r>
      <w:r w:rsidR="007E0843" w:rsidRPr="00265228">
        <w:t xml:space="preserve">of this </w:t>
      </w:r>
      <w:r w:rsidR="007E0843">
        <w:t>Instruction</w:t>
      </w:r>
      <w:r w:rsidR="0077510E">
        <w:t xml:space="preserve">, </w:t>
      </w:r>
      <w:r w:rsidR="0077510E" w:rsidRPr="00EC3B8F">
        <w:t xml:space="preserve">particularly advising prospective </w:t>
      </w:r>
      <w:r w:rsidR="00DC0961" w:rsidRPr="00EC3B8F">
        <w:t xml:space="preserve">workers </w:t>
      </w:r>
      <w:r w:rsidR="0077510E" w:rsidRPr="00EC3B8F">
        <w:t xml:space="preserve">of the Scheme and </w:t>
      </w:r>
      <w:r w:rsidR="00DC0961" w:rsidRPr="00EC3B8F">
        <w:t xml:space="preserve">the </w:t>
      </w:r>
      <w:r w:rsidR="00EC3B8F">
        <w:t xml:space="preserve">pre-employment </w:t>
      </w:r>
      <w:r w:rsidR="0077510E" w:rsidRPr="00EC3B8F">
        <w:t>check requirements</w:t>
      </w:r>
      <w:r w:rsidR="007E0843" w:rsidRPr="00EC3B8F">
        <w:t>.</w:t>
      </w:r>
      <w:r w:rsidR="007E0843" w:rsidRPr="00265228">
        <w:t xml:space="preserve"> </w:t>
      </w:r>
    </w:p>
    <w:p w14:paraId="666F0F99" w14:textId="63B3AB80" w:rsidR="00F67E06" w:rsidRDefault="001A0DF5" w:rsidP="00F5485C">
      <w:pPr>
        <w:pStyle w:val="DHHSbody"/>
        <w:rPr>
          <w:iCs/>
        </w:rPr>
      </w:pPr>
      <w:r w:rsidRPr="002A70BE">
        <w:t>A registered NDIS provider is required to undertake background screening in accordance with</w:t>
      </w:r>
      <w:r>
        <w:t xml:space="preserve"> Part C of</w:t>
      </w:r>
      <w:r w:rsidRPr="002A70BE">
        <w:t xml:space="preserve"> the department’s </w:t>
      </w:r>
      <w:r w:rsidRPr="002A70BE">
        <w:rPr>
          <w:i/>
          <w:iCs/>
        </w:rPr>
        <w:t>Safety Screening Policy for registered NDIS providers operatin</w:t>
      </w:r>
      <w:r w:rsidR="00626AAA">
        <w:rPr>
          <w:i/>
          <w:iCs/>
        </w:rPr>
        <w:t>g</w:t>
      </w:r>
      <w:r w:rsidRPr="002A70BE">
        <w:rPr>
          <w:i/>
          <w:iCs/>
        </w:rPr>
        <w:t xml:space="preserve"> in Victoria</w:t>
      </w:r>
      <w:r w:rsidRPr="002A70BE">
        <w:rPr>
          <w:iCs/>
        </w:rPr>
        <w:t>.</w:t>
      </w:r>
    </w:p>
    <w:p w14:paraId="2D06F3AB" w14:textId="7DC2935A" w:rsidR="001A0DF5" w:rsidRPr="00265228" w:rsidRDefault="00EC3B8F" w:rsidP="00F5485C">
      <w:pPr>
        <w:pStyle w:val="DHHSbody"/>
      </w:pPr>
      <w:r>
        <w:t>D</w:t>
      </w:r>
      <w:r w:rsidR="00F67E06">
        <w:t>isability service provider</w:t>
      </w:r>
      <w:r>
        <w:t>s</w:t>
      </w:r>
      <w:r w:rsidR="00F67E06" w:rsidRPr="00265228">
        <w:t xml:space="preserve"> </w:t>
      </w:r>
      <w:r>
        <w:t xml:space="preserve">and </w:t>
      </w:r>
      <w:r w:rsidR="00F67E06">
        <w:t>registered NDIS provider</w:t>
      </w:r>
      <w:r>
        <w:t>s</w:t>
      </w:r>
      <w:r w:rsidR="00F67E06">
        <w:t xml:space="preserve"> </w:t>
      </w:r>
      <w:r>
        <w:t xml:space="preserve">are </w:t>
      </w:r>
      <w:r w:rsidR="00F67E06" w:rsidRPr="00265228">
        <w:t xml:space="preserve">not excused from </w:t>
      </w:r>
      <w:r>
        <w:t xml:space="preserve">their </w:t>
      </w:r>
      <w:r w:rsidR="00F67E06" w:rsidRPr="00265228">
        <w:t xml:space="preserve">obligations arising under </w:t>
      </w:r>
      <w:r w:rsidR="00F67E06">
        <w:t>the Scheme</w:t>
      </w:r>
      <w:r w:rsidR="00F67E06" w:rsidRPr="00265228">
        <w:t xml:space="preserve"> by virtue of the fact that a </w:t>
      </w:r>
      <w:r w:rsidR="00F67E06">
        <w:t>Disability Worker</w:t>
      </w:r>
      <w:r w:rsidR="00F67E06" w:rsidRPr="00265228">
        <w:t xml:space="preserve"> </w:t>
      </w:r>
      <w:r w:rsidR="00F67E06">
        <w:t xml:space="preserve">or Worker </w:t>
      </w:r>
      <w:r w:rsidR="00F67E06" w:rsidRPr="00265228">
        <w:t>is engaged indirectly through a third party</w:t>
      </w:r>
      <w:r w:rsidR="00F67E06">
        <w:t xml:space="preserve"> (such as a labour hire agency)</w:t>
      </w:r>
      <w:r w:rsidR="00F67E06" w:rsidRPr="00265228">
        <w:t xml:space="preserve">. </w:t>
      </w:r>
      <w:r w:rsidR="00F67E06">
        <w:rPr>
          <w:iCs/>
        </w:rPr>
        <w:t xml:space="preserve">However, as set out in </w:t>
      </w:r>
      <w:r w:rsidR="00F3258D">
        <w:rPr>
          <w:iCs/>
        </w:rPr>
        <w:t>section 8.3 of this</w:t>
      </w:r>
      <w:r w:rsidR="00F67E06">
        <w:rPr>
          <w:iCs/>
        </w:rPr>
        <w:t xml:space="preserve"> Instruction, there are special arrangements which apply where a person is engaged through an Authorised Labour Hire Agency.</w:t>
      </w:r>
      <w:r w:rsidR="001A0DF5">
        <w:rPr>
          <w:iCs/>
        </w:rPr>
        <w:t xml:space="preserve"> </w:t>
      </w:r>
    </w:p>
    <w:p w14:paraId="500A3AF7" w14:textId="39E1DD0E" w:rsidR="00196BBC" w:rsidRPr="00265228" w:rsidRDefault="0066533C" w:rsidP="007F550E">
      <w:pPr>
        <w:pStyle w:val="Heading3"/>
        <w:numPr>
          <w:ilvl w:val="2"/>
          <w:numId w:val="18"/>
        </w:numPr>
      </w:pPr>
      <w:r>
        <w:t xml:space="preserve">  </w:t>
      </w:r>
      <w:r w:rsidR="00196BBC" w:rsidRPr="00265228">
        <w:t xml:space="preserve">Notification obligations </w:t>
      </w:r>
    </w:p>
    <w:p w14:paraId="3384FFAE" w14:textId="7A72A1C7" w:rsidR="00196BBC" w:rsidRPr="00265228" w:rsidRDefault="00196BBC" w:rsidP="00196BBC">
      <w:pPr>
        <w:pStyle w:val="DHHSbody"/>
      </w:pPr>
      <w:r w:rsidRPr="00265228">
        <w:t xml:space="preserve">If a </w:t>
      </w:r>
      <w:r>
        <w:t>disability service provider</w:t>
      </w:r>
      <w:r w:rsidR="00EC3B8F">
        <w:t>,</w:t>
      </w:r>
      <w:r w:rsidRPr="00265228">
        <w:t xml:space="preserve"> </w:t>
      </w:r>
      <w:r w:rsidR="001A0DF5">
        <w:t xml:space="preserve">registered NDIS provider </w:t>
      </w:r>
      <w:r w:rsidR="00EC3B8F">
        <w:t xml:space="preserve">or authorised labour hire agency </w:t>
      </w:r>
      <w:r w:rsidRPr="00265228">
        <w:t xml:space="preserve">becomes aware that a </w:t>
      </w:r>
      <w:r>
        <w:t>Disability Worker</w:t>
      </w:r>
      <w:r w:rsidR="00F67E06">
        <w:t xml:space="preserve"> </w:t>
      </w:r>
      <w:r w:rsidR="001A0DF5">
        <w:t xml:space="preserve">or </w:t>
      </w:r>
      <w:r w:rsidR="00EC3B8F">
        <w:t xml:space="preserve">a </w:t>
      </w:r>
      <w:r w:rsidR="00F67E06">
        <w:t>W</w:t>
      </w:r>
      <w:r w:rsidR="001A0DF5">
        <w:t xml:space="preserve">orker </w:t>
      </w:r>
      <w:r w:rsidRPr="00265228">
        <w:t xml:space="preserve">it </w:t>
      </w:r>
      <w:r>
        <w:t xml:space="preserve">currently </w:t>
      </w:r>
      <w:r w:rsidRPr="00265228">
        <w:t xml:space="preserve">engages, or intends to engage, is on </w:t>
      </w:r>
      <w:r>
        <w:t>the List</w:t>
      </w:r>
      <w:r w:rsidRPr="00265228">
        <w:t>, or has engaged in conduct which may fall within the criteria, it must notify:</w:t>
      </w:r>
      <w:bookmarkStart w:id="57" w:name="ProcessAllFootersStartPos"/>
      <w:bookmarkEnd w:id="57"/>
    </w:p>
    <w:p w14:paraId="105189E9" w14:textId="671317FD" w:rsidR="00196BBC" w:rsidRDefault="00196BBC" w:rsidP="00196BBC">
      <w:pPr>
        <w:pStyle w:val="DHHSbullet1"/>
      </w:pPr>
      <w:r>
        <w:t>the DWES Unit</w:t>
      </w:r>
      <w:r w:rsidR="008A63CF">
        <w:t xml:space="preserve">, and </w:t>
      </w:r>
    </w:p>
    <w:p w14:paraId="23245F00" w14:textId="490E5885" w:rsidR="00196BBC" w:rsidRPr="00265228" w:rsidRDefault="00196BBC" w:rsidP="00196BBC">
      <w:pPr>
        <w:pStyle w:val="DHHSbullet1"/>
      </w:pPr>
      <w:r>
        <w:t>the relevant Disability Worker</w:t>
      </w:r>
      <w:r w:rsidR="00F67E06">
        <w:t xml:space="preserve"> or Worker</w:t>
      </w:r>
      <w:r w:rsidR="008A63CF">
        <w:t>.</w:t>
      </w:r>
    </w:p>
    <w:p w14:paraId="455D550C" w14:textId="7FCA335A" w:rsidR="00196BBC" w:rsidRDefault="00196BBC" w:rsidP="00196BBC">
      <w:pPr>
        <w:spacing w:after="120" w:line="270" w:lineRule="atLeast"/>
        <w:rPr>
          <w:rFonts w:ascii="Arial" w:eastAsia="Times" w:hAnsi="Arial" w:cs="Arial"/>
        </w:rPr>
      </w:pPr>
      <w:r w:rsidRPr="00265228">
        <w:rPr>
          <w:rFonts w:ascii="Arial" w:eastAsia="Times" w:hAnsi="Arial" w:cs="Arial"/>
        </w:rPr>
        <w:t xml:space="preserve">For further guidance on a </w:t>
      </w:r>
      <w:proofErr w:type="gramStart"/>
      <w:r>
        <w:rPr>
          <w:rFonts w:ascii="Arial" w:eastAsia="Times" w:hAnsi="Arial" w:cs="Arial"/>
        </w:rPr>
        <w:t>disability service provider</w:t>
      </w:r>
      <w:r w:rsidRPr="00265228">
        <w:rPr>
          <w:rFonts w:ascii="Arial" w:eastAsia="Times" w:hAnsi="Arial" w:cs="Arial"/>
        </w:rPr>
        <w:t xml:space="preserve">'s </w:t>
      </w:r>
      <w:r>
        <w:rPr>
          <w:rFonts w:ascii="Arial" w:eastAsia="Times" w:hAnsi="Arial" w:cs="Arial"/>
        </w:rPr>
        <w:t>Notification</w:t>
      </w:r>
      <w:r w:rsidRPr="00265228">
        <w:rPr>
          <w:rFonts w:ascii="Arial" w:eastAsia="Times" w:hAnsi="Arial" w:cs="Arial"/>
        </w:rPr>
        <w:t xml:space="preserve"> obligations</w:t>
      </w:r>
      <w:proofErr w:type="gramEnd"/>
      <w:r w:rsidRPr="00265228">
        <w:rPr>
          <w:rFonts w:ascii="Arial" w:eastAsia="Times" w:hAnsi="Arial" w:cs="Arial"/>
        </w:rPr>
        <w:t xml:space="preserve"> under </w:t>
      </w:r>
      <w:r>
        <w:rPr>
          <w:rFonts w:ascii="Arial" w:eastAsia="Times" w:hAnsi="Arial" w:cs="Arial"/>
        </w:rPr>
        <w:t>the Scheme</w:t>
      </w:r>
      <w:r w:rsidRPr="00265228">
        <w:rPr>
          <w:rFonts w:ascii="Arial" w:eastAsia="Times" w:hAnsi="Arial" w:cs="Arial"/>
        </w:rPr>
        <w:t xml:space="preserve"> please see section </w:t>
      </w:r>
      <w:r w:rsidR="0031592E">
        <w:rPr>
          <w:rFonts w:ascii="Arial" w:eastAsia="Times" w:hAnsi="Arial" w:cs="Arial"/>
        </w:rPr>
        <w:fldChar w:fldCharType="begin"/>
      </w:r>
      <w:r w:rsidR="0031592E">
        <w:rPr>
          <w:rFonts w:ascii="Arial" w:eastAsia="Times" w:hAnsi="Arial" w:cs="Arial"/>
        </w:rPr>
        <w:instrText xml:space="preserve"> REF _Ref16067430 \r \h </w:instrText>
      </w:r>
      <w:r w:rsidR="0031592E">
        <w:rPr>
          <w:rFonts w:ascii="Arial" w:eastAsia="Times" w:hAnsi="Arial" w:cs="Arial"/>
        </w:rPr>
      </w:r>
      <w:r w:rsidR="0031592E">
        <w:rPr>
          <w:rFonts w:ascii="Arial" w:eastAsia="Times" w:hAnsi="Arial" w:cs="Arial"/>
        </w:rPr>
        <w:fldChar w:fldCharType="separate"/>
      </w:r>
      <w:r w:rsidR="00C61E58">
        <w:rPr>
          <w:rFonts w:ascii="Arial" w:eastAsia="Times" w:hAnsi="Arial" w:cs="Arial"/>
        </w:rPr>
        <w:t>4</w:t>
      </w:r>
      <w:r w:rsidR="0031592E">
        <w:rPr>
          <w:rFonts w:ascii="Arial" w:eastAsia="Times" w:hAnsi="Arial" w:cs="Arial"/>
        </w:rPr>
        <w:fldChar w:fldCharType="end"/>
      </w:r>
      <w:r w:rsidRPr="00265228">
        <w:rPr>
          <w:rFonts w:ascii="Arial" w:eastAsia="Times" w:hAnsi="Arial" w:cs="Arial"/>
        </w:rPr>
        <w:t xml:space="preserve"> of this</w:t>
      </w:r>
      <w:r>
        <w:rPr>
          <w:rFonts w:ascii="Arial" w:eastAsia="Times" w:hAnsi="Arial" w:cs="Arial"/>
        </w:rPr>
        <w:t xml:space="preserve"> Instruction</w:t>
      </w:r>
      <w:r w:rsidRPr="00265228">
        <w:rPr>
          <w:rFonts w:ascii="Arial" w:eastAsia="Times" w:hAnsi="Arial" w:cs="Arial"/>
        </w:rPr>
        <w:t xml:space="preserve">. </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2C31B6" w14:paraId="4F9AC0F7" w14:textId="77777777" w:rsidTr="002C31B6">
        <w:tc>
          <w:tcPr>
            <w:tcW w:w="9016" w:type="dxa"/>
          </w:tcPr>
          <w:p w14:paraId="04F895E2" w14:textId="55F98260" w:rsidR="002C31B6" w:rsidRPr="002C31B6" w:rsidRDefault="002C31B6" w:rsidP="002C31B6">
            <w:pPr>
              <w:spacing w:before="240" w:after="240" w:line="270" w:lineRule="atLeast"/>
              <w:rPr>
                <w:rFonts w:ascii="Arial" w:eastAsia="Times" w:hAnsi="Arial" w:cs="Arial"/>
                <w:color w:val="C5511A"/>
              </w:rPr>
            </w:pPr>
            <w:r w:rsidRPr="00E52A4E">
              <w:rPr>
                <w:rFonts w:ascii="Arial" w:eastAsia="Times" w:hAnsi="Arial" w:cs="Arial"/>
                <w:color w:val="C5511A"/>
              </w:rPr>
              <w:t xml:space="preserve">Registered NDIS providers who have not been, or have ceased to be, registered under the Disability Act or authorised labour hire agencies who provide these registered NDIS providers with staff must notify the DWES Unit of Workers falling within criterion 1 (see section </w:t>
            </w:r>
            <w:r w:rsidRPr="00E52A4E">
              <w:rPr>
                <w:rFonts w:ascii="Arial" w:eastAsia="Times" w:hAnsi="Arial" w:cs="Arial"/>
                <w:color w:val="C5511A"/>
              </w:rPr>
              <w:fldChar w:fldCharType="begin"/>
            </w:r>
            <w:r w:rsidRPr="00E52A4E">
              <w:rPr>
                <w:rFonts w:ascii="Arial" w:eastAsia="Times" w:hAnsi="Arial" w:cs="Arial"/>
                <w:color w:val="C5511A"/>
              </w:rPr>
              <w:instrText xml:space="preserve"> REF _Ref16067430 \r \h </w:instrText>
            </w:r>
            <w:r w:rsidRPr="00E52A4E">
              <w:rPr>
                <w:rFonts w:ascii="Arial" w:eastAsia="Times" w:hAnsi="Arial" w:cs="Arial"/>
                <w:color w:val="C5511A"/>
              </w:rPr>
            </w:r>
            <w:r w:rsidRPr="00E52A4E">
              <w:rPr>
                <w:rFonts w:ascii="Arial" w:eastAsia="Times" w:hAnsi="Arial" w:cs="Arial"/>
                <w:color w:val="C5511A"/>
              </w:rPr>
              <w:fldChar w:fldCharType="separate"/>
            </w:r>
            <w:r w:rsidRPr="00E52A4E">
              <w:rPr>
                <w:rFonts w:ascii="Arial" w:eastAsia="Times" w:hAnsi="Arial" w:cs="Arial"/>
                <w:color w:val="C5511A"/>
              </w:rPr>
              <w:t>4</w:t>
            </w:r>
            <w:r w:rsidRPr="00E52A4E">
              <w:rPr>
                <w:rFonts w:ascii="Arial" w:eastAsia="Times" w:hAnsi="Arial" w:cs="Arial"/>
                <w:color w:val="C5511A"/>
              </w:rPr>
              <w:fldChar w:fldCharType="end"/>
            </w:r>
            <w:r w:rsidRPr="00E52A4E">
              <w:rPr>
                <w:rFonts w:ascii="Arial" w:eastAsia="Times" w:hAnsi="Arial" w:cs="Arial"/>
                <w:color w:val="C5511A"/>
              </w:rPr>
              <w:t xml:space="preserve"> of this Instruction). All other incident reporting and worker misconduct should occur in line with the </w:t>
            </w:r>
            <w:r w:rsidRPr="00E52A4E">
              <w:rPr>
                <w:rFonts w:ascii="Arial" w:eastAsia="Times" w:hAnsi="Arial" w:cs="Arial"/>
                <w:i/>
                <w:color w:val="C5511A"/>
              </w:rPr>
              <w:t>National Disability Insurance Scheme (Practice Standards – Incident Management and Reportable Incidents) Rules 2018</w:t>
            </w:r>
            <w:r w:rsidRPr="00E52A4E">
              <w:rPr>
                <w:rFonts w:ascii="Arial" w:eastAsia="Times" w:hAnsi="Arial" w:cs="Arial"/>
                <w:color w:val="C5511A"/>
              </w:rPr>
              <w:t>.</w:t>
            </w:r>
          </w:p>
        </w:tc>
      </w:tr>
    </w:tbl>
    <w:p w14:paraId="0B210866" w14:textId="77777777" w:rsidR="002C31B6" w:rsidRDefault="002C31B6" w:rsidP="00196BBC">
      <w:pPr>
        <w:spacing w:after="120" w:line="270" w:lineRule="atLeast"/>
        <w:rPr>
          <w:rFonts w:ascii="Arial" w:eastAsia="Times" w:hAnsi="Arial" w:cs="Arial"/>
        </w:rPr>
      </w:pPr>
    </w:p>
    <w:p w14:paraId="2894833B" w14:textId="77777777" w:rsidR="00265228" w:rsidRPr="00F5485C" w:rsidRDefault="00265228" w:rsidP="007F550E">
      <w:pPr>
        <w:pStyle w:val="Heading3"/>
        <w:numPr>
          <w:ilvl w:val="2"/>
          <w:numId w:val="18"/>
        </w:numPr>
      </w:pPr>
      <w:r w:rsidRPr="00F5485C">
        <w:t xml:space="preserve">Investigation obligations </w:t>
      </w:r>
    </w:p>
    <w:p w14:paraId="647B280D" w14:textId="40710DF8" w:rsidR="00265228" w:rsidRDefault="00265228" w:rsidP="00F5485C">
      <w:pPr>
        <w:pStyle w:val="DHHSbody"/>
      </w:pPr>
      <w:r w:rsidRPr="00265228">
        <w:t xml:space="preserve">An investigation into the conduct of a </w:t>
      </w:r>
      <w:r w:rsidR="0053630D">
        <w:t>Disability Worker</w:t>
      </w:r>
      <w:r w:rsidRPr="00265228">
        <w:t xml:space="preserve"> fall</w:t>
      </w:r>
      <w:r w:rsidR="007D1969">
        <w:t>ing</w:t>
      </w:r>
      <w:r w:rsidRPr="00265228">
        <w:t xml:space="preserve"> within criteria </w:t>
      </w:r>
      <w:r w:rsidR="00EC3B8F">
        <w:t>(</w:t>
      </w:r>
      <w:r w:rsidR="00F3258D">
        <w:t>2</w:t>
      </w:r>
      <w:r w:rsidR="00EC3B8F">
        <w:t xml:space="preserve">) to (4) </w:t>
      </w:r>
      <w:r w:rsidRPr="00265228">
        <w:t xml:space="preserve">should be carried out by </w:t>
      </w:r>
      <w:r w:rsidR="00180B8A">
        <w:t>the</w:t>
      </w:r>
      <w:r w:rsidR="00180B8A" w:rsidRPr="00265228">
        <w:t xml:space="preserve"> </w:t>
      </w:r>
      <w:r w:rsidR="0053630D">
        <w:t>disability service provider</w:t>
      </w:r>
      <w:r w:rsidRPr="00265228">
        <w:t xml:space="preserve"> in accordance with the investigation obligations set out in section </w:t>
      </w:r>
      <w:r w:rsidR="001A0DF5">
        <w:fldChar w:fldCharType="begin"/>
      </w:r>
      <w:r w:rsidR="001A0DF5">
        <w:instrText xml:space="preserve"> REF _Ref16073507 \r \h </w:instrText>
      </w:r>
      <w:r w:rsidR="001A0DF5">
        <w:fldChar w:fldCharType="separate"/>
      </w:r>
      <w:r w:rsidR="00C61E58">
        <w:t>5</w:t>
      </w:r>
      <w:r w:rsidR="001A0DF5">
        <w:fldChar w:fldCharType="end"/>
      </w:r>
      <w:r w:rsidRPr="00265228">
        <w:t xml:space="preserve"> of this </w:t>
      </w:r>
      <w:r w:rsidR="0053630D">
        <w:t>Instruction</w:t>
      </w:r>
      <w:r w:rsidRPr="00265228">
        <w:t xml:space="preserve">. </w:t>
      </w:r>
    </w:p>
    <w:p w14:paraId="3E1C1489" w14:textId="77777777" w:rsidR="00265228" w:rsidRPr="00265228" w:rsidRDefault="00265228" w:rsidP="007F550E">
      <w:pPr>
        <w:pStyle w:val="Heading3"/>
        <w:numPr>
          <w:ilvl w:val="2"/>
          <w:numId w:val="18"/>
        </w:numPr>
      </w:pPr>
      <w:r w:rsidRPr="00265228">
        <w:t xml:space="preserve">Exclusion obligations </w:t>
      </w:r>
    </w:p>
    <w:p w14:paraId="564CAA1A" w14:textId="6218C45B" w:rsidR="00F5485C" w:rsidRDefault="00DB64B3" w:rsidP="00DB48C9">
      <w:pPr>
        <w:pStyle w:val="DHHSbody"/>
        <w:spacing w:before="240"/>
      </w:pPr>
      <w:r>
        <w:t xml:space="preserve">A </w:t>
      </w:r>
      <w:r w:rsidR="0053630D">
        <w:t xml:space="preserve">disability service </w:t>
      </w:r>
      <w:r w:rsidR="0053630D" w:rsidRPr="001043A8">
        <w:t>provider</w:t>
      </w:r>
      <w:r w:rsidRPr="001043A8">
        <w:t xml:space="preserve"> must</w:t>
      </w:r>
      <w:r w:rsidR="00265228" w:rsidRPr="00265228">
        <w:t xml:space="preserve"> not engage </w:t>
      </w:r>
      <w:r w:rsidR="006E56E3">
        <w:t xml:space="preserve">a person </w:t>
      </w:r>
      <w:r w:rsidR="007D1969" w:rsidRPr="00265228">
        <w:t xml:space="preserve">as a </w:t>
      </w:r>
      <w:r w:rsidR="007D1969">
        <w:t xml:space="preserve">Disability Worker </w:t>
      </w:r>
      <w:r w:rsidR="006E56E3">
        <w:t>who</w:t>
      </w:r>
      <w:r w:rsidR="00265228" w:rsidRPr="00265228">
        <w:t xml:space="preserve"> is </w:t>
      </w:r>
      <w:r w:rsidR="007D1969">
        <w:t xml:space="preserve">on the List or is </w:t>
      </w:r>
      <w:r w:rsidR="00265228" w:rsidRPr="00265228">
        <w:t>the subject of a Notification.</w:t>
      </w:r>
    </w:p>
    <w:p w14:paraId="5AC858C4" w14:textId="70500BB4" w:rsidR="00565DB5" w:rsidRPr="00DB64B3" w:rsidRDefault="00565DB5" w:rsidP="00DB48C9">
      <w:pPr>
        <w:spacing w:before="240"/>
        <w:rPr>
          <w:rFonts w:ascii="Arial" w:hAnsi="Arial" w:cs="Arial"/>
          <w:lang w:val="en-GB"/>
        </w:rPr>
      </w:pPr>
      <w:r w:rsidRPr="00DB64B3">
        <w:rPr>
          <w:rFonts w:ascii="Arial" w:hAnsi="Arial" w:cs="Arial"/>
          <w:lang w:val="en-GB"/>
        </w:rPr>
        <w:t xml:space="preserve">Where a </w:t>
      </w:r>
      <w:r>
        <w:rPr>
          <w:rFonts w:ascii="Arial" w:hAnsi="Arial" w:cs="Arial"/>
          <w:lang w:val="en-GB"/>
        </w:rPr>
        <w:t>disability service provider</w:t>
      </w:r>
      <w:r w:rsidRPr="00DB64B3">
        <w:rPr>
          <w:rFonts w:ascii="Arial" w:hAnsi="Arial" w:cs="Arial"/>
          <w:lang w:val="en-GB"/>
        </w:rPr>
        <w:t xml:space="preserve"> </w:t>
      </w:r>
      <w:r>
        <w:rPr>
          <w:rFonts w:ascii="Arial" w:hAnsi="Arial" w:cs="Arial"/>
          <w:lang w:val="en-GB"/>
        </w:rPr>
        <w:t>is informed by a current Disability Worker</w:t>
      </w:r>
      <w:r w:rsidR="00F67E06">
        <w:rPr>
          <w:rFonts w:ascii="Arial" w:hAnsi="Arial" w:cs="Arial"/>
          <w:lang w:val="en-GB"/>
        </w:rPr>
        <w:t xml:space="preserve"> or</w:t>
      </w:r>
      <w:r w:rsidRPr="00DB64B3">
        <w:rPr>
          <w:rFonts w:ascii="Arial" w:hAnsi="Arial" w:cs="Arial"/>
          <w:lang w:val="en-GB"/>
        </w:rPr>
        <w:t xml:space="preserve"> </w:t>
      </w:r>
      <w:r>
        <w:rPr>
          <w:rFonts w:ascii="Arial" w:hAnsi="Arial" w:cs="Arial"/>
          <w:lang w:val="en-GB"/>
        </w:rPr>
        <w:t>is</w:t>
      </w:r>
      <w:r w:rsidRPr="00DB64B3">
        <w:rPr>
          <w:rFonts w:ascii="Arial" w:hAnsi="Arial" w:cs="Arial"/>
          <w:lang w:val="en-GB"/>
        </w:rPr>
        <w:t xml:space="preserve"> otherwise made aware that</w:t>
      </w:r>
      <w:r>
        <w:rPr>
          <w:rFonts w:ascii="Arial" w:hAnsi="Arial" w:cs="Arial"/>
          <w:lang w:val="en-GB"/>
        </w:rPr>
        <w:t xml:space="preserve"> the person is</w:t>
      </w:r>
      <w:r w:rsidRPr="00DB64B3">
        <w:rPr>
          <w:rFonts w:ascii="Arial" w:hAnsi="Arial" w:cs="Arial"/>
          <w:lang w:val="en-GB"/>
        </w:rPr>
        <w:t>:</w:t>
      </w:r>
    </w:p>
    <w:p w14:paraId="53024E30" w14:textId="77777777" w:rsidR="00565DB5" w:rsidRDefault="00565DB5" w:rsidP="007F550E">
      <w:pPr>
        <w:pStyle w:val="ListParagraph"/>
        <w:numPr>
          <w:ilvl w:val="0"/>
          <w:numId w:val="22"/>
        </w:numPr>
        <w:rPr>
          <w:rFonts w:ascii="Arial" w:hAnsi="Arial" w:cs="Arial"/>
          <w:sz w:val="20"/>
          <w:szCs w:val="20"/>
          <w:lang w:val="en-GB"/>
        </w:rPr>
      </w:pPr>
      <w:r w:rsidRPr="00DB64B3">
        <w:rPr>
          <w:rFonts w:ascii="Arial" w:hAnsi="Arial" w:cs="Arial"/>
          <w:sz w:val="20"/>
          <w:szCs w:val="20"/>
          <w:lang w:val="en-GB"/>
        </w:rPr>
        <w:t xml:space="preserve">on </w:t>
      </w:r>
      <w:r>
        <w:rPr>
          <w:rFonts w:ascii="Arial" w:hAnsi="Arial" w:cs="Arial"/>
          <w:sz w:val="20"/>
          <w:szCs w:val="20"/>
          <w:lang w:val="en-GB"/>
        </w:rPr>
        <w:t>the List, or</w:t>
      </w:r>
    </w:p>
    <w:p w14:paraId="1A7E725D" w14:textId="5566F019" w:rsidR="00565DB5" w:rsidRPr="00DB64B3" w:rsidRDefault="00565DB5" w:rsidP="007F550E">
      <w:pPr>
        <w:pStyle w:val="ListParagraph"/>
        <w:numPr>
          <w:ilvl w:val="0"/>
          <w:numId w:val="22"/>
        </w:numPr>
        <w:spacing w:before="240"/>
        <w:rPr>
          <w:rFonts w:ascii="Arial" w:hAnsi="Arial" w:cs="Arial"/>
          <w:sz w:val="20"/>
          <w:szCs w:val="20"/>
          <w:lang w:val="en-GB"/>
        </w:rPr>
      </w:pPr>
      <w:r>
        <w:rPr>
          <w:rFonts w:ascii="Arial" w:hAnsi="Arial" w:cs="Arial"/>
          <w:sz w:val="20"/>
          <w:szCs w:val="20"/>
          <w:lang w:val="en-GB"/>
        </w:rPr>
        <w:t>subject of a Notification</w:t>
      </w:r>
      <w:r w:rsidR="00F67E06">
        <w:rPr>
          <w:rFonts w:ascii="Arial" w:hAnsi="Arial" w:cs="Arial"/>
          <w:sz w:val="20"/>
          <w:szCs w:val="20"/>
          <w:lang w:val="en-GB"/>
        </w:rPr>
        <w:t>,</w:t>
      </w:r>
    </w:p>
    <w:p w14:paraId="7FF614FA" w14:textId="49DDD91F" w:rsidR="00565DB5" w:rsidRDefault="00565DB5" w:rsidP="00DB48C9">
      <w:pPr>
        <w:spacing w:before="240"/>
        <w:rPr>
          <w:rFonts w:ascii="Arial" w:hAnsi="Arial" w:cs="Arial"/>
          <w:lang w:val="en-GB"/>
        </w:rPr>
      </w:pPr>
      <w:r w:rsidRPr="00DB64B3">
        <w:rPr>
          <w:rFonts w:ascii="Arial" w:hAnsi="Arial" w:cs="Arial"/>
          <w:lang w:val="en-GB"/>
        </w:rPr>
        <w:t>the disability service provide</w:t>
      </w:r>
      <w:r>
        <w:rPr>
          <w:rFonts w:ascii="Arial" w:hAnsi="Arial" w:cs="Arial"/>
          <w:lang w:val="en-GB"/>
        </w:rPr>
        <w:t>r</w:t>
      </w:r>
      <w:r w:rsidRPr="00DB64B3">
        <w:rPr>
          <w:rFonts w:ascii="Arial" w:hAnsi="Arial" w:cs="Arial"/>
          <w:lang w:val="en-GB"/>
        </w:rPr>
        <w:t xml:space="preserve"> must ensure the </w:t>
      </w:r>
      <w:r>
        <w:rPr>
          <w:rFonts w:ascii="Arial" w:hAnsi="Arial" w:cs="Arial"/>
          <w:lang w:val="en-GB"/>
        </w:rPr>
        <w:t>person</w:t>
      </w:r>
      <w:r w:rsidRPr="00DB64B3">
        <w:rPr>
          <w:rFonts w:ascii="Arial" w:hAnsi="Arial" w:cs="Arial"/>
          <w:lang w:val="en-GB"/>
        </w:rPr>
        <w:t xml:space="preserve"> i</w:t>
      </w:r>
      <w:r>
        <w:rPr>
          <w:rFonts w:ascii="Arial" w:hAnsi="Arial" w:cs="Arial"/>
          <w:lang w:val="en-GB"/>
        </w:rPr>
        <w:t>s</w:t>
      </w:r>
      <w:r w:rsidRPr="00DB64B3">
        <w:rPr>
          <w:rFonts w:ascii="Arial" w:hAnsi="Arial" w:cs="Arial"/>
          <w:lang w:val="en-GB"/>
        </w:rPr>
        <w:t xml:space="preserve"> not engaged as a </w:t>
      </w:r>
      <w:r>
        <w:rPr>
          <w:rFonts w:ascii="Arial" w:hAnsi="Arial" w:cs="Arial"/>
          <w:lang w:val="en-GB"/>
        </w:rPr>
        <w:t>Disability Worker</w:t>
      </w:r>
      <w:r w:rsidRPr="00DB64B3">
        <w:rPr>
          <w:rFonts w:ascii="Arial" w:hAnsi="Arial" w:cs="Arial"/>
          <w:lang w:val="en-GB"/>
        </w:rPr>
        <w:t xml:space="preserve"> or </w:t>
      </w:r>
      <w:r w:rsidR="00EC3B8F">
        <w:rPr>
          <w:rFonts w:ascii="Arial" w:hAnsi="Arial" w:cs="Arial"/>
          <w:lang w:val="en-GB"/>
        </w:rPr>
        <w:t xml:space="preserve">does not </w:t>
      </w:r>
      <w:r>
        <w:rPr>
          <w:rFonts w:ascii="Arial" w:hAnsi="Arial" w:cs="Arial"/>
          <w:lang w:val="en-GB"/>
        </w:rPr>
        <w:t xml:space="preserve">undertake </w:t>
      </w:r>
      <w:r w:rsidRPr="001043A8">
        <w:rPr>
          <w:rFonts w:ascii="Arial" w:hAnsi="Arial" w:cs="Arial"/>
          <w:lang w:val="en-GB"/>
        </w:rPr>
        <w:t>Excluded Work</w:t>
      </w:r>
      <w:r w:rsidRPr="00DB64B3">
        <w:rPr>
          <w:rFonts w:ascii="Arial" w:hAnsi="Arial" w:cs="Arial"/>
          <w:lang w:val="en-GB"/>
        </w:rPr>
        <w:t xml:space="preserve"> u</w:t>
      </w:r>
      <w:r>
        <w:rPr>
          <w:rFonts w:ascii="Arial" w:hAnsi="Arial" w:cs="Arial"/>
          <w:lang w:val="en-GB"/>
        </w:rPr>
        <w:t>n</w:t>
      </w:r>
      <w:r w:rsidRPr="00DB64B3">
        <w:rPr>
          <w:rFonts w:ascii="Arial" w:hAnsi="Arial" w:cs="Arial"/>
          <w:lang w:val="en-GB"/>
        </w:rPr>
        <w:t xml:space="preserve">til </w:t>
      </w:r>
      <w:r>
        <w:rPr>
          <w:rFonts w:ascii="Arial" w:hAnsi="Arial" w:cs="Arial"/>
          <w:lang w:val="en-GB"/>
        </w:rPr>
        <w:t>the DWES Unit</w:t>
      </w:r>
      <w:r w:rsidRPr="00DB64B3">
        <w:rPr>
          <w:rFonts w:ascii="Arial" w:hAnsi="Arial" w:cs="Arial"/>
          <w:lang w:val="en-GB"/>
        </w:rPr>
        <w:t xml:space="preserve"> advises that the </w:t>
      </w:r>
      <w:r>
        <w:rPr>
          <w:rFonts w:ascii="Arial" w:hAnsi="Arial" w:cs="Arial"/>
          <w:lang w:val="en-GB"/>
        </w:rPr>
        <w:t>person</w:t>
      </w:r>
      <w:r w:rsidRPr="00DB64B3">
        <w:rPr>
          <w:rFonts w:ascii="Arial" w:hAnsi="Arial" w:cs="Arial"/>
          <w:lang w:val="en-GB"/>
        </w:rPr>
        <w:t xml:space="preserve"> has been removed from </w:t>
      </w:r>
      <w:r>
        <w:rPr>
          <w:rFonts w:ascii="Arial" w:hAnsi="Arial" w:cs="Arial"/>
          <w:lang w:val="en-GB"/>
        </w:rPr>
        <w:t>the List</w:t>
      </w:r>
      <w:r w:rsidRPr="00DB64B3">
        <w:rPr>
          <w:rFonts w:ascii="Arial" w:hAnsi="Arial" w:cs="Arial"/>
          <w:lang w:val="en-GB"/>
        </w:rPr>
        <w:t xml:space="preserve">, or that a decision has been made not to place the </w:t>
      </w:r>
      <w:r>
        <w:rPr>
          <w:rFonts w:ascii="Arial" w:hAnsi="Arial" w:cs="Arial"/>
          <w:lang w:val="en-GB"/>
        </w:rPr>
        <w:t>person</w:t>
      </w:r>
      <w:r w:rsidRPr="00DB64B3">
        <w:rPr>
          <w:rFonts w:ascii="Arial" w:hAnsi="Arial" w:cs="Arial"/>
          <w:lang w:val="en-GB"/>
        </w:rPr>
        <w:t xml:space="preserve"> on </w:t>
      </w:r>
      <w:r>
        <w:rPr>
          <w:rFonts w:ascii="Arial" w:hAnsi="Arial" w:cs="Arial"/>
          <w:lang w:val="en-GB"/>
        </w:rPr>
        <w:t>the List</w:t>
      </w:r>
      <w:r w:rsidRPr="00DB64B3">
        <w:rPr>
          <w:rFonts w:ascii="Arial" w:hAnsi="Arial" w:cs="Arial"/>
          <w:lang w:val="en-GB"/>
        </w:rPr>
        <w:t>.</w:t>
      </w:r>
    </w:p>
    <w:p w14:paraId="3E5FA567" w14:textId="46991417" w:rsidR="00CD1F93" w:rsidRPr="00DB64B3" w:rsidRDefault="00CD1F93" w:rsidP="00DB48C9">
      <w:pPr>
        <w:spacing w:before="240"/>
        <w:rPr>
          <w:rFonts w:ascii="Arial" w:hAnsi="Arial" w:cs="Arial"/>
          <w:lang w:val="en-GB"/>
        </w:rPr>
      </w:pPr>
      <w:r>
        <w:rPr>
          <w:rFonts w:ascii="Arial" w:hAnsi="Arial" w:cs="Arial"/>
          <w:lang w:val="en-GB"/>
        </w:rPr>
        <w:t>A disability service provider who has engaged a Disability Worker who is placed on the List after the engagement must not allow the person to continue working as a Disability Worker or undertake Excluded Work.</w:t>
      </w:r>
    </w:p>
    <w:p w14:paraId="5CF85C26" w14:textId="2F5C4CD3" w:rsidR="00DB48C9" w:rsidRDefault="00DB48C9" w:rsidP="00DB48C9">
      <w:pPr>
        <w:pStyle w:val="DHHSbody"/>
        <w:spacing w:before="240"/>
      </w:pPr>
      <w:r w:rsidRPr="00265228">
        <w:t xml:space="preserve">For further guidance on a </w:t>
      </w:r>
      <w:proofErr w:type="gramStart"/>
      <w:r>
        <w:t>disability service provider</w:t>
      </w:r>
      <w:r w:rsidRPr="00265228">
        <w:t>'s exclusion obligation</w:t>
      </w:r>
      <w:r>
        <w:t>s</w:t>
      </w:r>
      <w:proofErr w:type="gramEnd"/>
      <w:r w:rsidRPr="00265228">
        <w:t xml:space="preserve"> under </w:t>
      </w:r>
      <w:r>
        <w:t>the Scheme</w:t>
      </w:r>
      <w:r w:rsidRPr="00265228">
        <w:t xml:space="preserve"> please see sections </w:t>
      </w:r>
      <w:r w:rsidR="0031592E">
        <w:fldChar w:fldCharType="begin"/>
      </w:r>
      <w:r w:rsidR="0031592E">
        <w:instrText xml:space="preserve"> REF _Ref16067443 \r \h </w:instrText>
      </w:r>
      <w:r w:rsidR="0031592E">
        <w:fldChar w:fldCharType="separate"/>
      </w:r>
      <w:r w:rsidR="00C61E58">
        <w:t>8</w:t>
      </w:r>
      <w:r w:rsidR="0031592E">
        <w:fldChar w:fldCharType="end"/>
      </w:r>
      <w:r w:rsidRPr="00265228">
        <w:t xml:space="preserve"> and </w:t>
      </w:r>
      <w:r w:rsidR="0031592E">
        <w:fldChar w:fldCharType="begin"/>
      </w:r>
      <w:r w:rsidR="0031592E">
        <w:instrText xml:space="preserve"> REF _Ref16067458 \r \h </w:instrText>
      </w:r>
      <w:r w:rsidR="0031592E">
        <w:fldChar w:fldCharType="separate"/>
      </w:r>
      <w:r w:rsidR="00C61E58">
        <w:t>9</w:t>
      </w:r>
      <w:r w:rsidR="0031592E">
        <w:fldChar w:fldCharType="end"/>
      </w:r>
      <w:r w:rsidRPr="00265228">
        <w:t xml:space="preserve"> of this </w:t>
      </w:r>
      <w:r>
        <w:t>Instruction</w:t>
      </w:r>
      <w:r w:rsidRPr="00265228">
        <w:t xml:space="preserve">. </w:t>
      </w:r>
    </w:p>
    <w:p w14:paraId="2BB8697F" w14:textId="5CB3F7D7" w:rsidR="004728B1" w:rsidRDefault="00565DB5" w:rsidP="004728B1">
      <w:pPr>
        <w:spacing w:before="240" w:after="240"/>
        <w:rPr>
          <w:rFonts w:ascii="Arial" w:hAnsi="Arial" w:cs="Arial"/>
          <w:lang w:val="en-GB"/>
        </w:rPr>
      </w:pPr>
      <w:r>
        <w:rPr>
          <w:rFonts w:ascii="Arial" w:hAnsi="Arial" w:cs="Arial"/>
          <w:lang w:val="en-GB"/>
        </w:rPr>
        <w:t>People</w:t>
      </w:r>
      <w:r w:rsidRPr="00DB64B3">
        <w:rPr>
          <w:rFonts w:ascii="Arial" w:hAnsi="Arial" w:cs="Arial"/>
          <w:lang w:val="en-GB"/>
        </w:rPr>
        <w:t xml:space="preserve"> who are on </w:t>
      </w:r>
      <w:r>
        <w:rPr>
          <w:rFonts w:ascii="Arial" w:hAnsi="Arial" w:cs="Arial"/>
          <w:lang w:val="en-GB"/>
        </w:rPr>
        <w:t>the List</w:t>
      </w:r>
      <w:r w:rsidRPr="00DB64B3">
        <w:rPr>
          <w:rFonts w:ascii="Arial" w:hAnsi="Arial" w:cs="Arial"/>
          <w:lang w:val="en-GB"/>
        </w:rPr>
        <w:t xml:space="preserve"> can apply to be removed from </w:t>
      </w:r>
      <w:r>
        <w:rPr>
          <w:rFonts w:ascii="Arial" w:hAnsi="Arial" w:cs="Arial"/>
          <w:lang w:val="en-GB"/>
        </w:rPr>
        <w:t>the List</w:t>
      </w:r>
      <w:r w:rsidRPr="00DB64B3">
        <w:rPr>
          <w:rFonts w:ascii="Arial" w:hAnsi="Arial" w:cs="Arial"/>
          <w:lang w:val="en-GB"/>
        </w:rPr>
        <w:t xml:space="preserve"> (see </w:t>
      </w:r>
      <w:r w:rsidRPr="00537ED4">
        <w:rPr>
          <w:rFonts w:ascii="Arial" w:hAnsi="Arial" w:cs="Arial"/>
          <w:lang w:val="en-GB"/>
        </w:rPr>
        <w:t xml:space="preserve">section </w:t>
      </w:r>
      <w:r w:rsidR="0031592E">
        <w:rPr>
          <w:rFonts w:ascii="Arial" w:hAnsi="Arial" w:cs="Arial"/>
          <w:lang w:val="en-GB"/>
        </w:rPr>
        <w:fldChar w:fldCharType="begin"/>
      </w:r>
      <w:r w:rsidR="0031592E">
        <w:rPr>
          <w:rFonts w:ascii="Arial" w:hAnsi="Arial" w:cs="Arial"/>
          <w:lang w:val="en-GB"/>
        </w:rPr>
        <w:instrText xml:space="preserve"> REF _Ref16067468 \r \h </w:instrText>
      </w:r>
      <w:r w:rsidR="0031592E">
        <w:rPr>
          <w:rFonts w:ascii="Arial" w:hAnsi="Arial" w:cs="Arial"/>
          <w:lang w:val="en-GB"/>
        </w:rPr>
      </w:r>
      <w:r w:rsidR="0031592E">
        <w:rPr>
          <w:rFonts w:ascii="Arial" w:hAnsi="Arial" w:cs="Arial"/>
          <w:lang w:val="en-GB"/>
        </w:rPr>
        <w:fldChar w:fldCharType="separate"/>
      </w:r>
      <w:r w:rsidR="00C61E58">
        <w:rPr>
          <w:rFonts w:ascii="Arial" w:hAnsi="Arial" w:cs="Arial"/>
          <w:lang w:val="en-GB"/>
        </w:rPr>
        <w:t>7</w:t>
      </w:r>
      <w:r w:rsidR="0031592E">
        <w:rPr>
          <w:rFonts w:ascii="Arial" w:hAnsi="Arial" w:cs="Arial"/>
          <w:lang w:val="en-GB"/>
        </w:rPr>
        <w:fldChar w:fldCharType="end"/>
      </w:r>
      <w:r w:rsidRPr="00DB64B3">
        <w:rPr>
          <w:rFonts w:ascii="Arial" w:hAnsi="Arial" w:cs="Arial"/>
          <w:lang w:val="en-GB"/>
        </w:rPr>
        <w:t>).</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4728B1" w14:paraId="7A986009" w14:textId="77777777" w:rsidTr="002C31B6">
        <w:tc>
          <w:tcPr>
            <w:tcW w:w="9016" w:type="dxa"/>
          </w:tcPr>
          <w:p w14:paraId="308F0AA6" w14:textId="4822FF06" w:rsidR="004728B1" w:rsidRPr="004728B1" w:rsidRDefault="004728B1" w:rsidP="004728B1">
            <w:pPr>
              <w:spacing w:before="240" w:after="240"/>
              <w:rPr>
                <w:rFonts w:ascii="Arial" w:hAnsi="Arial" w:cs="Arial"/>
                <w:color w:val="C5511A"/>
                <w:lang w:val="en-GB"/>
              </w:rPr>
            </w:pPr>
            <w:r w:rsidRPr="00E52A4E">
              <w:rPr>
                <w:rFonts w:ascii="Arial" w:eastAsia="Times" w:hAnsi="Arial" w:cs="Arial"/>
                <w:color w:val="C5511A"/>
              </w:rPr>
              <w:t>Registered NDIS providers and authorised labour hire agencies must not employ or otherwise engage a person in a risk assessed role who is on the List or is the subject of a Notification.</w:t>
            </w:r>
          </w:p>
        </w:tc>
      </w:tr>
    </w:tbl>
    <w:p w14:paraId="222B91CD" w14:textId="3CDC154F" w:rsidR="00265228" w:rsidRPr="00265228" w:rsidRDefault="00265228" w:rsidP="007F550E">
      <w:pPr>
        <w:pStyle w:val="Heading3"/>
        <w:numPr>
          <w:ilvl w:val="2"/>
          <w:numId w:val="18"/>
        </w:numPr>
      </w:pPr>
      <w:r w:rsidRPr="00265228">
        <w:t xml:space="preserve">Other obligations </w:t>
      </w:r>
    </w:p>
    <w:p w14:paraId="7C8523CF" w14:textId="47B7D943" w:rsidR="003F1833" w:rsidRDefault="003F1833" w:rsidP="003F1833">
      <w:pPr>
        <w:pStyle w:val="DHHSbody"/>
      </w:pPr>
      <w:r>
        <w:t>In addition to compliance with the Scheme, disability service providers</w:t>
      </w:r>
      <w:r w:rsidRPr="00265228">
        <w:t xml:space="preserve"> </w:t>
      </w:r>
      <w:r w:rsidR="00CB1C8C">
        <w:t xml:space="preserve">and authorised labour hire agencies </w:t>
      </w:r>
      <w:r>
        <w:t>are also</w:t>
      </w:r>
      <w:r w:rsidRPr="00265228">
        <w:t xml:space="preserve"> required to</w:t>
      </w:r>
      <w:r>
        <w:t>:</w:t>
      </w:r>
    </w:p>
    <w:p w14:paraId="1ABBC133" w14:textId="0616B9BD" w:rsidR="003F1833" w:rsidRPr="00C25BE8" w:rsidRDefault="003F1833" w:rsidP="007F550E">
      <w:pPr>
        <w:pStyle w:val="DHHSbody"/>
        <w:numPr>
          <w:ilvl w:val="0"/>
          <w:numId w:val="26"/>
        </w:numPr>
      </w:pPr>
      <w:r w:rsidRPr="00C25BE8">
        <w:t>undertake checks prior to engaging each Disability Worker</w:t>
      </w:r>
      <w:r w:rsidR="00CD1F93">
        <w:t xml:space="preserve"> </w:t>
      </w:r>
      <w:r w:rsidRPr="00C25BE8">
        <w:t>in accordance with the</w:t>
      </w:r>
      <w:r w:rsidRPr="002C54DD">
        <w:rPr>
          <w:i/>
        </w:rPr>
        <w:t xml:space="preserve"> </w:t>
      </w:r>
      <w:r w:rsidRPr="00F649C5">
        <w:rPr>
          <w:i/>
        </w:rPr>
        <w:t>Safety Screening</w:t>
      </w:r>
      <w:r w:rsidRPr="002C54DD">
        <w:rPr>
          <w:i/>
        </w:rPr>
        <w:t xml:space="preserve"> </w:t>
      </w:r>
      <w:r w:rsidR="00F3258D" w:rsidRPr="00F649C5">
        <w:rPr>
          <w:i/>
        </w:rPr>
        <w:t>for Funded Organisations</w:t>
      </w:r>
      <w:r w:rsidR="00F649C5" w:rsidRPr="00F649C5">
        <w:rPr>
          <w:i/>
        </w:rPr>
        <w:t xml:space="preserve"> Policy</w:t>
      </w:r>
      <w:r w:rsidR="00F649C5">
        <w:t xml:space="preserve"> </w:t>
      </w:r>
      <w:r w:rsidR="00CB1C8C">
        <w:t xml:space="preserve">and </w:t>
      </w:r>
    </w:p>
    <w:p w14:paraId="2FEF84E4" w14:textId="4D0E3EC7" w:rsidR="003F1833" w:rsidRPr="00C25BE8" w:rsidRDefault="003F1833" w:rsidP="007F550E">
      <w:pPr>
        <w:pStyle w:val="DHHSbody"/>
        <w:numPr>
          <w:ilvl w:val="0"/>
          <w:numId w:val="26"/>
        </w:numPr>
      </w:pPr>
      <w:r w:rsidRPr="00DB48C9">
        <w:t xml:space="preserve">report incidents in accordance with the </w:t>
      </w:r>
      <w:r w:rsidR="00DB48C9" w:rsidRPr="00DB48C9">
        <w:rPr>
          <w:iCs/>
        </w:rPr>
        <w:t>relevant incident reporting mechanism</w:t>
      </w:r>
      <w:r w:rsidRPr="00C25BE8">
        <w:rPr>
          <w:i/>
          <w:iCs/>
        </w:rPr>
        <w:t>.</w:t>
      </w:r>
    </w:p>
    <w:p w14:paraId="12C9DD9F" w14:textId="6C5A3634" w:rsidR="00E52602" w:rsidRDefault="00F3258D" w:rsidP="00F5485C">
      <w:pPr>
        <w:pStyle w:val="DHHSbody"/>
      </w:pPr>
      <w:r>
        <w:t>D</w:t>
      </w:r>
      <w:r w:rsidR="0053630D">
        <w:t>isability service provider</w:t>
      </w:r>
      <w:r>
        <w:t>s</w:t>
      </w:r>
      <w:r w:rsidR="00CB1C8C">
        <w:t xml:space="preserve"> and authorised labour hire agencies</w:t>
      </w:r>
      <w:r w:rsidR="00265228" w:rsidRPr="00265228">
        <w:t xml:space="preserve"> </w:t>
      </w:r>
      <w:r w:rsidR="00CB1C8C">
        <w:t xml:space="preserve">are </w:t>
      </w:r>
      <w:r w:rsidR="003F1833">
        <w:t xml:space="preserve">also </w:t>
      </w:r>
      <w:r w:rsidR="00265228" w:rsidRPr="00265228">
        <w:t>required</w:t>
      </w:r>
      <w:r w:rsidR="001043A8">
        <w:t xml:space="preserve"> to comply with all applicable</w:t>
      </w:r>
      <w:r w:rsidR="00265228" w:rsidRPr="00265228">
        <w:t xml:space="preserve"> laws, instruments and standards issued by the department </w:t>
      </w:r>
      <w:r w:rsidR="00893AD4">
        <w:t>and as directed</w:t>
      </w:r>
      <w:r w:rsidR="00265228" w:rsidRPr="00265228">
        <w:t>.</w:t>
      </w:r>
    </w:p>
    <w:p w14:paraId="6547D87A" w14:textId="1EE59CE9" w:rsidR="00537ED4" w:rsidRDefault="004D6CC6" w:rsidP="00F5485C">
      <w:pPr>
        <w:pStyle w:val="DHHSbody"/>
      </w:pPr>
      <w:r w:rsidRPr="001043A8">
        <w:t>As part of the department’s monitoring of Service Agreements, funded organisations may be asked to provide evidence of compliance with the Scheme</w:t>
      </w:r>
      <w:r w:rsidR="00AA4ED2">
        <w:t xml:space="preserve">. See the </w:t>
      </w:r>
      <w:hyperlink r:id="rId29" w:history="1">
        <w:r w:rsidRPr="00955E41">
          <w:rPr>
            <w:rStyle w:val="Hyperlink"/>
          </w:rPr>
          <w:t>Funded Organisation Pe</w:t>
        </w:r>
        <w:r w:rsidR="00AA4ED2" w:rsidRPr="00955E41">
          <w:rPr>
            <w:rStyle w:val="Hyperlink"/>
          </w:rPr>
          <w:t>rformance Monitoring Framework</w:t>
        </w:r>
      </w:hyperlink>
      <w:r w:rsidR="00AA4ED2">
        <w:t xml:space="preserve"> </w:t>
      </w:r>
      <w:r w:rsidR="00FE472C">
        <w:t xml:space="preserve">website </w:t>
      </w:r>
      <w:r w:rsidRPr="001043A8">
        <w:t>for more details</w:t>
      </w:r>
      <w:r w:rsidR="001043A8">
        <w:t xml:space="preserve"> </w:t>
      </w:r>
      <w:r w:rsidR="00955E41">
        <w:t>&lt;</w:t>
      </w:r>
      <w:r w:rsidR="00537ED4" w:rsidRPr="00955E41">
        <w:t>http://www.dhs.vic.gov.au/facs/bdb/fmu/service-agreement/4.departmental-policies-procedures-and-initiatives/4.10-funded-organisation-performance-monitoring-framework</w:t>
      </w:r>
      <w:r w:rsidR="00955E41">
        <w:t>&gt;</w:t>
      </w:r>
      <w:r w:rsidR="00537ED4" w:rsidRPr="00537ED4">
        <w:t>.</w:t>
      </w:r>
    </w:p>
    <w:p w14:paraId="1048B79C" w14:textId="3FBD0DEE" w:rsidR="00196BBC" w:rsidRDefault="006D3793" w:rsidP="00F5485C">
      <w:pPr>
        <w:pStyle w:val="DHHSbody"/>
      </w:pPr>
      <w:r>
        <w:t>The department’s e</w:t>
      </w:r>
      <w:r w:rsidR="00196BBC">
        <w:t>xisting performance monitoring and ongoing registration applies to compliance with this policy.</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4728B1" w14:paraId="636C52E6" w14:textId="77777777" w:rsidTr="002C31B6">
        <w:tc>
          <w:tcPr>
            <w:tcW w:w="9016" w:type="dxa"/>
          </w:tcPr>
          <w:p w14:paraId="6C7E9CA9" w14:textId="77777777" w:rsidR="004728B1" w:rsidRPr="00E52A4E" w:rsidRDefault="004728B1" w:rsidP="004728B1">
            <w:pPr>
              <w:pStyle w:val="Heading3"/>
              <w:rPr>
                <w:color w:val="C5511A"/>
              </w:rPr>
            </w:pPr>
            <w:r w:rsidRPr="00E52A4E">
              <w:rPr>
                <w:color w:val="C5511A"/>
              </w:rPr>
              <w:lastRenderedPageBreak/>
              <w:t>Providers seeking de-registration under the Disability Act</w:t>
            </w:r>
          </w:p>
          <w:p w14:paraId="504D02AB" w14:textId="77777777" w:rsidR="004728B1" w:rsidRPr="00E52A4E" w:rsidRDefault="004728B1" w:rsidP="004728B1">
            <w:pPr>
              <w:pStyle w:val="DHHSbody"/>
              <w:rPr>
                <w:color w:val="C5511A"/>
              </w:rPr>
            </w:pPr>
            <w:r w:rsidRPr="00E52A4E">
              <w:rPr>
                <w:color w:val="C5511A"/>
              </w:rPr>
              <w:t>As the clients of providers who are both a registered disability service provider under the Disability Act and a registered NDIS provider transition to become NDIS participants, such providers may seek to be de-registered under the Disability Act when they no longer have state-funded clients.</w:t>
            </w:r>
          </w:p>
          <w:p w14:paraId="356C3CF4" w14:textId="77777777" w:rsidR="004728B1" w:rsidRPr="00E52A4E" w:rsidRDefault="004728B1" w:rsidP="004728B1">
            <w:pPr>
              <w:pStyle w:val="DHHSbody"/>
              <w:rPr>
                <w:color w:val="C5511A"/>
              </w:rPr>
            </w:pPr>
            <w:r w:rsidRPr="00E52A4E">
              <w:rPr>
                <w:color w:val="C5511A"/>
              </w:rPr>
              <w:t>Please note, providers who are currently registered under the Disability Act and who are also registered NDIS providers may not be de-registered:</w:t>
            </w:r>
          </w:p>
          <w:p w14:paraId="2006D47D" w14:textId="77777777" w:rsidR="004728B1" w:rsidRDefault="004728B1" w:rsidP="004728B1">
            <w:pPr>
              <w:pStyle w:val="DHHSbody"/>
              <w:numPr>
                <w:ilvl w:val="0"/>
                <w:numId w:val="35"/>
              </w:numPr>
              <w:rPr>
                <w:color w:val="C5511A"/>
              </w:rPr>
            </w:pPr>
            <w:r w:rsidRPr="00E52A4E">
              <w:rPr>
                <w:color w:val="C5511A"/>
              </w:rPr>
              <w:t xml:space="preserve">until outstanding DWES notifications are resolved, and </w:t>
            </w:r>
          </w:p>
          <w:p w14:paraId="22F6717B" w14:textId="41129308" w:rsidR="004728B1" w:rsidRPr="004728B1" w:rsidRDefault="004728B1" w:rsidP="004728B1">
            <w:pPr>
              <w:pStyle w:val="DHHSbody"/>
              <w:numPr>
                <w:ilvl w:val="0"/>
                <w:numId w:val="35"/>
              </w:numPr>
              <w:rPr>
                <w:color w:val="C5511A"/>
              </w:rPr>
            </w:pPr>
            <w:r w:rsidRPr="004728B1">
              <w:rPr>
                <w:color w:val="C5511A"/>
              </w:rPr>
              <w:t xml:space="preserve">unless or until the obligations outlined in paragraphs 2.2.2 and 2.2.3 of this Instruction are met in relation to incidents occurring when a person was state-funded, prior to that person becoming </w:t>
            </w:r>
            <w:proofErr w:type="gramStart"/>
            <w:r w:rsidRPr="004728B1">
              <w:rPr>
                <w:color w:val="C5511A"/>
              </w:rPr>
              <w:t>an</w:t>
            </w:r>
            <w:proofErr w:type="gramEnd"/>
            <w:r w:rsidRPr="004728B1">
              <w:rPr>
                <w:color w:val="C5511A"/>
              </w:rPr>
              <w:t xml:space="preserve"> NDIS participant</w:t>
            </w:r>
            <w:r>
              <w:rPr>
                <w:color w:val="C5511A"/>
              </w:rPr>
              <w:t>.</w:t>
            </w:r>
          </w:p>
        </w:tc>
      </w:tr>
    </w:tbl>
    <w:p w14:paraId="52CC4CF6" w14:textId="77777777" w:rsidR="004728B1" w:rsidRDefault="004728B1" w:rsidP="00F5485C">
      <w:pPr>
        <w:pStyle w:val="DHHSbody"/>
      </w:pPr>
    </w:p>
    <w:p w14:paraId="50B895BE" w14:textId="77777777" w:rsidR="00E52602" w:rsidRDefault="00E52602">
      <w:pPr>
        <w:rPr>
          <w:rFonts w:ascii="Arial" w:eastAsia="Times" w:hAnsi="Arial"/>
        </w:rPr>
      </w:pPr>
      <w:r>
        <w:br w:type="page"/>
      </w:r>
    </w:p>
    <w:p w14:paraId="54556B18" w14:textId="561B5DB1" w:rsidR="00265228" w:rsidRPr="00F5485C" w:rsidRDefault="00265228" w:rsidP="007F550E">
      <w:pPr>
        <w:pStyle w:val="Heading1"/>
        <w:numPr>
          <w:ilvl w:val="0"/>
          <w:numId w:val="18"/>
        </w:numPr>
        <w:rPr>
          <w:rFonts w:eastAsia="MS Gothic"/>
        </w:rPr>
      </w:pPr>
      <w:bookmarkStart w:id="58" w:name="_Toc496005178"/>
      <w:bookmarkStart w:id="59" w:name="_Toc22805298"/>
      <w:r w:rsidRPr="00F5485C">
        <w:rPr>
          <w:rFonts w:eastAsia="MS Gothic"/>
        </w:rPr>
        <w:lastRenderedPageBreak/>
        <w:t xml:space="preserve">The </w:t>
      </w:r>
      <w:r w:rsidR="0053630D">
        <w:rPr>
          <w:rFonts w:eastAsia="MS Gothic"/>
        </w:rPr>
        <w:t>Disability Worker</w:t>
      </w:r>
      <w:r w:rsidRPr="00F5485C">
        <w:rPr>
          <w:rFonts w:eastAsia="MS Gothic"/>
        </w:rPr>
        <w:t xml:space="preserve"> Exclusion List Criteria explained</w:t>
      </w:r>
      <w:bookmarkEnd w:id="51"/>
      <w:bookmarkEnd w:id="58"/>
      <w:bookmarkEnd w:id="59"/>
    </w:p>
    <w:p w14:paraId="6BFA6616" w14:textId="77777777" w:rsidR="00265228" w:rsidRPr="00265228" w:rsidRDefault="00265228" w:rsidP="007F550E">
      <w:pPr>
        <w:pStyle w:val="Heading2"/>
        <w:numPr>
          <w:ilvl w:val="1"/>
          <w:numId w:val="18"/>
        </w:numPr>
        <w:rPr>
          <w:rFonts w:eastAsia="MS Gothic"/>
        </w:rPr>
      </w:pPr>
      <w:bookmarkStart w:id="60" w:name="_Toc272566966"/>
      <w:bookmarkStart w:id="61" w:name="_Toc496005179"/>
      <w:bookmarkStart w:id="62" w:name="_Toc22805299"/>
      <w:r w:rsidRPr="00265228">
        <w:rPr>
          <w:rFonts w:eastAsia="MS Gothic"/>
        </w:rPr>
        <w:t>Introduction</w:t>
      </w:r>
      <w:bookmarkEnd w:id="60"/>
      <w:bookmarkEnd w:id="61"/>
      <w:bookmarkEnd w:id="62"/>
    </w:p>
    <w:p w14:paraId="002B4931" w14:textId="3EAD71E3" w:rsidR="007F605A" w:rsidRDefault="0053630D" w:rsidP="007F605A">
      <w:pPr>
        <w:pStyle w:val="DHHSbody"/>
      </w:pPr>
      <w:r w:rsidRPr="007F605A">
        <w:t>The Scheme</w:t>
      </w:r>
      <w:r w:rsidR="00265228" w:rsidRPr="007F605A">
        <w:t xml:space="preserve"> specifies four broad categories of conduct which</w:t>
      </w:r>
      <w:r w:rsidR="001043A8" w:rsidRPr="007F605A">
        <w:t xml:space="preserve"> require a </w:t>
      </w:r>
      <w:r w:rsidR="00BC30FE" w:rsidRPr="007F605A">
        <w:t>Notification</w:t>
      </w:r>
      <w:r w:rsidR="001043A8" w:rsidRPr="007F605A">
        <w:t xml:space="preserve"> to be made</w:t>
      </w:r>
      <w:r w:rsidR="00981CBC" w:rsidRPr="007F605A">
        <w:t xml:space="preserve"> (see section </w:t>
      </w:r>
      <w:r w:rsidR="00B16FDB">
        <w:t>4</w:t>
      </w:r>
      <w:r w:rsidR="00981CBC" w:rsidRPr="007F605A">
        <w:t>). These categories of conduct are known as the criteria.</w:t>
      </w:r>
      <w:r w:rsidR="005B11C3">
        <w:t xml:space="preserve"> </w:t>
      </w:r>
      <w:r w:rsidR="005B11C3" w:rsidRPr="00265228">
        <w:t>A person only needs to fall within one of the criter</w:t>
      </w:r>
      <w:r w:rsidR="005B11C3">
        <w:t>ia</w:t>
      </w:r>
      <w:r w:rsidR="005B11C3" w:rsidRPr="00265228">
        <w:t xml:space="preserve"> to be considered for placement on </w:t>
      </w:r>
      <w:r w:rsidR="005B11C3">
        <w:t>the List.</w:t>
      </w:r>
      <w:bookmarkStart w:id="63" w:name="_Toc272566967"/>
    </w:p>
    <w:p w14:paraId="17A37F32" w14:textId="0238E780" w:rsidR="00265228" w:rsidRPr="00265228" w:rsidRDefault="00582206" w:rsidP="007F550E">
      <w:pPr>
        <w:pStyle w:val="Heading2"/>
        <w:numPr>
          <w:ilvl w:val="1"/>
          <w:numId w:val="18"/>
        </w:numPr>
        <w:rPr>
          <w:rFonts w:eastAsia="MS Gothic"/>
          <w:i/>
        </w:rPr>
      </w:pPr>
      <w:bookmarkStart w:id="64" w:name="_Toc16111046"/>
      <w:bookmarkStart w:id="65" w:name="_Toc16239899"/>
      <w:bookmarkStart w:id="66" w:name="_Toc496005180"/>
      <w:bookmarkStart w:id="67" w:name="_Toc22805300"/>
      <w:bookmarkEnd w:id="64"/>
      <w:bookmarkEnd w:id="65"/>
      <w:r w:rsidRPr="007F605A">
        <w:rPr>
          <w:rFonts w:eastAsia="MS Gothic"/>
        </w:rPr>
        <w:t xml:space="preserve">Criterion </w:t>
      </w:r>
      <w:r w:rsidR="00DB48C9">
        <w:rPr>
          <w:rFonts w:eastAsia="MS Gothic"/>
        </w:rPr>
        <w:t>1</w:t>
      </w:r>
      <w:r w:rsidR="0053322D">
        <w:rPr>
          <w:rFonts w:eastAsia="MS Gothic"/>
        </w:rPr>
        <w:t xml:space="preserve"> – </w:t>
      </w:r>
      <w:r w:rsidR="00265228" w:rsidRPr="007F605A">
        <w:rPr>
          <w:rFonts w:eastAsia="MS Gothic"/>
        </w:rPr>
        <w:t>criminal</w:t>
      </w:r>
      <w:r w:rsidR="00265228" w:rsidRPr="00265228">
        <w:rPr>
          <w:rFonts w:eastAsia="MS Gothic"/>
        </w:rPr>
        <w:t xml:space="preserve"> offences</w:t>
      </w:r>
      <w:bookmarkEnd w:id="63"/>
      <w:bookmarkEnd w:id="66"/>
      <w:r w:rsidR="00DB48C9">
        <w:rPr>
          <w:rFonts w:eastAsia="MS Gothic"/>
        </w:rPr>
        <w:t xml:space="preserve"> (including NDIS exclusion offences)</w:t>
      </w:r>
      <w:bookmarkEnd w:id="67"/>
    </w:p>
    <w:p w14:paraId="765362F3" w14:textId="77777777" w:rsidR="00265228" w:rsidRPr="00265228" w:rsidRDefault="00265228" w:rsidP="00F5485C">
      <w:pPr>
        <w:pStyle w:val="DHHSbody"/>
      </w:pPr>
      <w:r w:rsidRPr="008066CC">
        <w:t xml:space="preserve">The first situation in which the </w:t>
      </w:r>
      <w:r w:rsidR="00393D34" w:rsidRPr="008066CC">
        <w:t xml:space="preserve">Scheme </w:t>
      </w:r>
      <w:r w:rsidRPr="008066CC">
        <w:t xml:space="preserve">criteria </w:t>
      </w:r>
      <w:r w:rsidR="008066CC" w:rsidRPr="008066CC">
        <w:t>may be</w:t>
      </w:r>
      <w:r w:rsidRPr="008066CC">
        <w:t xml:space="preserve"> satisfied is when a </w:t>
      </w:r>
      <w:r w:rsidR="00393D34" w:rsidRPr="008066CC">
        <w:t xml:space="preserve">finding of guilt has been made against a </w:t>
      </w:r>
      <w:r w:rsidRPr="008066CC">
        <w:t xml:space="preserve">person </w:t>
      </w:r>
      <w:r w:rsidR="00393D34" w:rsidRPr="008066CC">
        <w:t>about</w:t>
      </w:r>
      <w:r w:rsidRPr="008066CC">
        <w:t xml:space="preserve"> a particular type of criminal offence or offences. The type</w:t>
      </w:r>
      <w:r w:rsidRPr="00265228">
        <w:t>s of offences which may fall within th</w:t>
      </w:r>
      <w:r w:rsidR="00EC2287">
        <w:t>is</w:t>
      </w:r>
      <w:r w:rsidRPr="00265228">
        <w:t xml:space="preserve"> category are offences which:</w:t>
      </w:r>
    </w:p>
    <w:p w14:paraId="7807FEEA" w14:textId="661D6A9B" w:rsidR="00265228" w:rsidRPr="00265228" w:rsidRDefault="008066CC" w:rsidP="002C54DD">
      <w:pPr>
        <w:pStyle w:val="DHHSbullet1"/>
        <w:spacing w:after="120"/>
      </w:pPr>
      <w:r>
        <w:t>i</w:t>
      </w:r>
      <w:r w:rsidR="00265228" w:rsidRPr="00265228">
        <w:t>nvolve bodily harm</w:t>
      </w:r>
    </w:p>
    <w:p w14:paraId="65CB45FA" w14:textId="118FB027" w:rsidR="00265228" w:rsidRPr="00265228" w:rsidRDefault="008066CC" w:rsidP="002C54DD">
      <w:pPr>
        <w:pStyle w:val="DHHSbullet1"/>
        <w:spacing w:after="120"/>
      </w:pPr>
      <w:r>
        <w:t>i</w:t>
      </w:r>
      <w:r w:rsidR="00265228" w:rsidRPr="00265228">
        <w:t>nvolve violence or threats of violence</w:t>
      </w:r>
    </w:p>
    <w:p w14:paraId="4248621C" w14:textId="5065749A" w:rsidR="00265228" w:rsidRPr="00265228" w:rsidRDefault="008066CC" w:rsidP="002C54DD">
      <w:pPr>
        <w:pStyle w:val="DHHSbullet1"/>
        <w:spacing w:after="120"/>
      </w:pPr>
      <w:r>
        <w:t>a</w:t>
      </w:r>
      <w:r w:rsidR="00265228" w:rsidRPr="00265228">
        <w:t>re of a sexual nature</w:t>
      </w:r>
    </w:p>
    <w:p w14:paraId="6DE8A14A" w14:textId="5F3706C5" w:rsidR="00265228" w:rsidRPr="00265228" w:rsidRDefault="008066CC" w:rsidP="002C54DD">
      <w:pPr>
        <w:pStyle w:val="DHHSbullet1"/>
        <w:spacing w:after="120"/>
      </w:pPr>
      <w:r>
        <w:t>involve dishonesty</w:t>
      </w:r>
    </w:p>
    <w:p w14:paraId="10807AEA" w14:textId="5D0B90B3" w:rsidR="00265228" w:rsidRDefault="008066CC" w:rsidP="00F67E06">
      <w:pPr>
        <w:pStyle w:val="DHHSbullet1lastline"/>
      </w:pPr>
      <w:r>
        <w:t>i</w:t>
      </w:r>
      <w:r w:rsidR="00265228" w:rsidRPr="00265228">
        <w:t>nvolve neglect of a person in their care</w:t>
      </w:r>
    </w:p>
    <w:p w14:paraId="15D6B6D3" w14:textId="3F64D79D" w:rsidR="00DB48C9" w:rsidRDefault="00B82CA4" w:rsidP="004728B1">
      <w:pPr>
        <w:pStyle w:val="DHHSbullet1lastline"/>
      </w:pPr>
      <w:r>
        <w:t xml:space="preserve">are </w:t>
      </w:r>
      <w:r w:rsidR="00DB48C9">
        <w:t>category 1 or category 2 NDIS exclusion offences.</w:t>
      </w:r>
    </w:p>
    <w:tbl>
      <w:tblPr>
        <w:tblStyle w:val="TableGrid"/>
        <w:tblW w:w="9311" w:type="dxa"/>
        <w:tblInd w:w="-102" w:type="dxa"/>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9311"/>
      </w:tblGrid>
      <w:tr w:rsidR="004728B1" w14:paraId="55D73BC1" w14:textId="77777777" w:rsidTr="002C31B6">
        <w:tc>
          <w:tcPr>
            <w:tcW w:w="9311" w:type="dxa"/>
          </w:tcPr>
          <w:p w14:paraId="0167551E" w14:textId="77777777" w:rsidR="004728B1" w:rsidRPr="00E52A4E" w:rsidRDefault="004728B1" w:rsidP="004728B1">
            <w:pPr>
              <w:pStyle w:val="Heading3"/>
              <w:ind w:left="11"/>
            </w:pPr>
            <w:r w:rsidRPr="00E52A4E">
              <w:rPr>
                <w:color w:val="C5511A"/>
              </w:rPr>
              <w:t>Category 1 and 2 NDIS exclusion offences</w:t>
            </w:r>
          </w:p>
          <w:p w14:paraId="74391F49" w14:textId="77777777" w:rsidR="004728B1" w:rsidRPr="00E52A4E" w:rsidRDefault="004728B1" w:rsidP="004728B1">
            <w:pPr>
              <w:pStyle w:val="DHHSbullet1"/>
              <w:numPr>
                <w:ilvl w:val="0"/>
                <w:numId w:val="0"/>
              </w:numPr>
              <w:ind w:left="11"/>
              <w:rPr>
                <w:color w:val="C5511A"/>
              </w:rPr>
            </w:pPr>
            <w:r w:rsidRPr="00E52A4E">
              <w:rPr>
                <w:color w:val="C5511A"/>
              </w:rPr>
              <w:t xml:space="preserve">The Instruction incorporates two levels of exclusion offences which are comparable to the exclusion and presumed exclusion offences outlined in the </w:t>
            </w:r>
            <w:r w:rsidRPr="00E52A4E">
              <w:rPr>
                <w:i/>
                <w:color w:val="C5511A"/>
              </w:rPr>
              <w:t>Intergovernmental Agreement on Nationally Consistent Worker Screening for the National Disability Insurance Scheme, May 2018</w:t>
            </w:r>
            <w:r w:rsidRPr="00E52A4E">
              <w:rPr>
                <w:color w:val="C5511A"/>
              </w:rPr>
              <w:t xml:space="preserve"> (see clause 61 of the Agreement). </w:t>
            </w:r>
          </w:p>
          <w:p w14:paraId="4E7226FC" w14:textId="77777777" w:rsidR="004728B1" w:rsidRPr="00E52A4E" w:rsidRDefault="004728B1" w:rsidP="004728B1">
            <w:pPr>
              <w:pStyle w:val="Heading4"/>
              <w:ind w:left="11"/>
              <w:rPr>
                <w:color w:val="C5511A"/>
              </w:rPr>
            </w:pPr>
            <w:r w:rsidRPr="00E52A4E">
              <w:rPr>
                <w:color w:val="C5511A"/>
              </w:rPr>
              <w:t>Category 1</w:t>
            </w:r>
          </w:p>
          <w:p w14:paraId="0C4E737B" w14:textId="77777777" w:rsidR="004728B1" w:rsidRPr="00E52A4E" w:rsidRDefault="004728B1" w:rsidP="004728B1">
            <w:pPr>
              <w:pStyle w:val="DHHSbullet1"/>
              <w:numPr>
                <w:ilvl w:val="0"/>
                <w:numId w:val="0"/>
              </w:numPr>
              <w:spacing w:before="240"/>
              <w:rPr>
                <w:color w:val="C5511A"/>
              </w:rPr>
            </w:pPr>
            <w:r w:rsidRPr="00E52A4E">
              <w:rPr>
                <w:color w:val="C5511A"/>
              </w:rPr>
              <w:t xml:space="preserve">Exclusion offences (those offences for which a person will automatically be placed on the List) as specified in clause 61b of the </w:t>
            </w:r>
            <w:r w:rsidRPr="00E52A4E">
              <w:rPr>
                <w:i/>
                <w:color w:val="C5511A"/>
              </w:rPr>
              <w:t>Intergovernmental Agreement on Nationally Consistent Worker Screening for the National Disability Insurance Scheme</w:t>
            </w:r>
            <w:r w:rsidRPr="00E52A4E">
              <w:rPr>
                <w:color w:val="C5511A"/>
              </w:rPr>
              <w:t xml:space="preserve">. These comprise murder and attempted murder, serious assault against a child or vulnerable person including incest, child pornography-related offences, abduction or kidnapping offences against a child or vulnerable person involving a sexual or abusive element and bestiality and serious animal cruelty offences. </w:t>
            </w:r>
          </w:p>
          <w:p w14:paraId="493A1F80" w14:textId="66D835EA" w:rsidR="004728B1" w:rsidRDefault="004728B1" w:rsidP="004728B1">
            <w:pPr>
              <w:pStyle w:val="DHHSbullet1"/>
              <w:numPr>
                <w:ilvl w:val="0"/>
                <w:numId w:val="0"/>
              </w:numPr>
              <w:spacing w:before="240"/>
              <w:ind w:left="11"/>
              <w:rPr>
                <w:color w:val="C5511A"/>
              </w:rPr>
            </w:pPr>
            <w:r w:rsidRPr="00E52A4E">
              <w:rPr>
                <w:color w:val="C5511A"/>
              </w:rPr>
              <w:t>A person with a conviction for a Category 1 exclusion offence, where the person was at least 18 years old at the time of the offence, must not be offered a role as a Disability Worker or allowed to undertake Excluded Work with a disability service provider or offered or engaged in a risk assessed role with a registered NDIS provider.</w:t>
            </w:r>
          </w:p>
        </w:tc>
      </w:tr>
    </w:tbl>
    <w:p w14:paraId="07A66CAB" w14:textId="77777777" w:rsidR="004728B1" w:rsidRDefault="004728B1">
      <w:pPr>
        <w:rPr>
          <w:rFonts w:ascii="Arial" w:eastAsia="Times" w:hAnsi="Arial"/>
        </w:rPr>
      </w:pPr>
      <w:r>
        <w:br w:type="page"/>
      </w:r>
    </w:p>
    <w:tbl>
      <w:tblPr>
        <w:tblStyle w:val="TableGrid"/>
        <w:tblW w:w="9281" w:type="dxa"/>
        <w:tblInd w:w="-75" w:type="dxa"/>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9281"/>
      </w:tblGrid>
      <w:tr w:rsidR="004728B1" w14:paraId="2DB795C6" w14:textId="77777777" w:rsidTr="002C31B6">
        <w:tc>
          <w:tcPr>
            <w:tcW w:w="9281" w:type="dxa"/>
          </w:tcPr>
          <w:p w14:paraId="76F99755" w14:textId="77777777" w:rsidR="004728B1" w:rsidRPr="00E52A4E" w:rsidRDefault="004728B1" w:rsidP="004728B1">
            <w:pPr>
              <w:pStyle w:val="Heading4"/>
              <w:ind w:left="11"/>
              <w:rPr>
                <w:color w:val="C5511A"/>
              </w:rPr>
            </w:pPr>
            <w:r w:rsidRPr="00E52A4E">
              <w:rPr>
                <w:color w:val="C5511A"/>
              </w:rPr>
              <w:lastRenderedPageBreak/>
              <w:t>Category 2</w:t>
            </w:r>
          </w:p>
          <w:p w14:paraId="602F7FE1" w14:textId="77777777" w:rsidR="004728B1" w:rsidRPr="00E52A4E" w:rsidRDefault="004728B1" w:rsidP="004728B1">
            <w:pPr>
              <w:pStyle w:val="DHHSbullet1"/>
              <w:numPr>
                <w:ilvl w:val="0"/>
                <w:numId w:val="0"/>
              </w:numPr>
              <w:spacing w:before="240"/>
              <w:ind w:left="11"/>
              <w:rPr>
                <w:color w:val="C5511A"/>
              </w:rPr>
            </w:pPr>
            <w:r w:rsidRPr="00E52A4E">
              <w:rPr>
                <w:color w:val="C5511A"/>
              </w:rPr>
              <w:t xml:space="preserve">Presumed exclusion offences (those offences for which a person will be placed on the List unless there are exceptional circumstances) as specified in clause 61c of the </w:t>
            </w:r>
            <w:r w:rsidRPr="00E52A4E">
              <w:rPr>
                <w:i/>
                <w:color w:val="C5511A"/>
              </w:rPr>
              <w:t>Intergovernmental Agreement on Nationally Consistent Worker Screening for the National Disability Insurance Scheme</w:t>
            </w:r>
            <w:r w:rsidRPr="00E52A4E">
              <w:rPr>
                <w:color w:val="C5511A"/>
              </w:rPr>
              <w:t xml:space="preserve">. These comprise manslaughter, assault offences not captured in clause 61b, sexual assault offences not captured in clause 61b, dangerous or negligent acts against a person under care, abduction or kidnapping offences not captured in clause 61b, animal cruelty offences not captured in clause 61b, drug trafficking offences, fraud and deception offences against a child or vulnerable person, national security offences and pending charges for offences captured in clause 61b. </w:t>
            </w:r>
          </w:p>
          <w:p w14:paraId="1949B913" w14:textId="77777777" w:rsidR="004728B1" w:rsidRPr="00E52A4E" w:rsidRDefault="004728B1" w:rsidP="004728B1">
            <w:pPr>
              <w:pStyle w:val="DHHSbullet1"/>
              <w:numPr>
                <w:ilvl w:val="0"/>
                <w:numId w:val="0"/>
              </w:numPr>
              <w:spacing w:before="240"/>
              <w:ind w:left="11"/>
              <w:rPr>
                <w:color w:val="C5511A"/>
              </w:rPr>
            </w:pPr>
            <w:r w:rsidRPr="00E52A4E">
              <w:rPr>
                <w:color w:val="C5511A"/>
              </w:rPr>
              <w:t xml:space="preserve">A person with a conviction for a Category 2 offence or pending charge for a Category 1 or 2 offence, where the person was at least 18 years old at the time of the offence should not be offered a role as a Disability Worker or allowed to undertake Excluded Work with a disability service provider or offered or engaged in a risk assessed role with a registered NDIS provider unless there are exceptional circumstances. </w:t>
            </w:r>
          </w:p>
          <w:p w14:paraId="75A3F33E" w14:textId="3C4DDBAE" w:rsidR="004728B1" w:rsidRDefault="004728B1" w:rsidP="004728B1">
            <w:pPr>
              <w:pStyle w:val="DHHSbody"/>
              <w:spacing w:before="240" w:after="240"/>
            </w:pPr>
            <w:r w:rsidRPr="00E52A4E">
              <w:rPr>
                <w:color w:val="C5511A"/>
              </w:rPr>
              <w:t>The Director responsible for DWES will make a determination in each case about whether exceptional circumstances apply. Exceptional circumstances are circumstances the Director responsible for the Scheme considers are unusual, uncommon, or special and result in the Director being satisfied that the person does not pose an unacceptable risk of harm to people with a disability. In determining that there are exceptional circumstances, the Director must consider the safety, welfare and wellbeing of persons with a disability, and in particular, their right to live free from abuse, violence, neglect and exploitation (including financial) as the paramount consideration</w:t>
            </w:r>
            <w:r>
              <w:rPr>
                <w:color w:val="C5511A"/>
              </w:rPr>
              <w:t>.</w:t>
            </w:r>
          </w:p>
        </w:tc>
      </w:tr>
    </w:tbl>
    <w:p w14:paraId="2BF80D32" w14:textId="48F0FF31" w:rsidR="00265228" w:rsidRDefault="00265228" w:rsidP="00E52A4E">
      <w:pPr>
        <w:pStyle w:val="DHHSbody"/>
        <w:spacing w:before="240"/>
      </w:pPr>
      <w:r w:rsidRPr="00265228">
        <w:t>A person will fulfil this criterion where a finding of guilt has been made, regardless of whether a conviction has been recorded or a fine or a term of imprisonment is imposed or served.</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4728B1" w14:paraId="6F5989A2" w14:textId="77777777" w:rsidTr="002C31B6">
        <w:tc>
          <w:tcPr>
            <w:tcW w:w="9016" w:type="dxa"/>
          </w:tcPr>
          <w:p w14:paraId="3FF32EDC" w14:textId="43E70C03" w:rsidR="004728B1" w:rsidRDefault="004728B1" w:rsidP="004728B1">
            <w:pPr>
              <w:pStyle w:val="DHHSbody"/>
              <w:spacing w:before="240" w:after="240"/>
            </w:pPr>
            <w:r w:rsidRPr="00B17AD2">
              <w:rPr>
                <w:color w:val="C5511A"/>
              </w:rPr>
              <w:t>For example, a person who was found guilty of an offence of the type listed, a significant number of years ago, with the results still appearing on the person’s National Police Certificate, would satisfy this criterion</w:t>
            </w:r>
            <w:r>
              <w:rPr>
                <w:color w:val="C5511A"/>
              </w:rPr>
              <w:t>.</w:t>
            </w:r>
          </w:p>
        </w:tc>
      </w:tr>
    </w:tbl>
    <w:p w14:paraId="661EF4C1" w14:textId="36C9EB63" w:rsidR="00265228" w:rsidRDefault="00265228" w:rsidP="004728B1">
      <w:pPr>
        <w:pStyle w:val="DHHSbody"/>
        <w:spacing w:before="240"/>
      </w:pPr>
      <w:r w:rsidRPr="00265228">
        <w:t xml:space="preserve">There is no requirement that a finding of guilt can only be made by an Australian court. This criterion will be satisfied if such a finding is made by a foreign court or tribunal. The legal context in which the finding is made is not relevant to whether this criterion is satisfied. </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4728B1" w:rsidRPr="004728B1" w14:paraId="45DCC891" w14:textId="77777777" w:rsidTr="002C31B6">
        <w:tc>
          <w:tcPr>
            <w:tcW w:w="9016" w:type="dxa"/>
          </w:tcPr>
          <w:p w14:paraId="07078097" w14:textId="7B57FC4B" w:rsidR="004728B1" w:rsidRPr="004728B1" w:rsidRDefault="004728B1" w:rsidP="004728B1">
            <w:pPr>
              <w:pStyle w:val="DHHSbody"/>
              <w:spacing w:before="240" w:after="240"/>
              <w:rPr>
                <w:color w:val="C5511A"/>
              </w:rPr>
            </w:pPr>
            <w:r w:rsidRPr="004728B1">
              <w:rPr>
                <w:color w:val="C5511A"/>
              </w:rPr>
              <w:t>For example, a person may have been found guilty of a relevant offence in a foreign country in circumstances which would not result in a finding of guilt in Australia. A Notification is still required in these circumstances and the Director will consider whether the person’s name should be placed on the List.</w:t>
            </w:r>
          </w:p>
        </w:tc>
      </w:tr>
    </w:tbl>
    <w:p w14:paraId="4CA075CA" w14:textId="59FF1B5C" w:rsidR="00265228" w:rsidRPr="00265228" w:rsidRDefault="00265228" w:rsidP="007F550E">
      <w:pPr>
        <w:pStyle w:val="Heading2"/>
        <w:numPr>
          <w:ilvl w:val="1"/>
          <w:numId w:val="18"/>
        </w:numPr>
        <w:rPr>
          <w:rFonts w:eastAsia="MS Gothic"/>
        </w:rPr>
      </w:pPr>
      <w:bookmarkStart w:id="68" w:name="_Toc272566968"/>
      <w:bookmarkStart w:id="69" w:name="_Toc496005181"/>
      <w:bookmarkStart w:id="70" w:name="_Toc22805301"/>
      <w:r w:rsidRPr="00265228">
        <w:rPr>
          <w:rFonts w:eastAsia="MS Gothic"/>
        </w:rPr>
        <w:t>C</w:t>
      </w:r>
      <w:r w:rsidR="00582206">
        <w:rPr>
          <w:rFonts w:eastAsia="MS Gothic"/>
        </w:rPr>
        <w:t>riterion</w:t>
      </w:r>
      <w:r w:rsidRPr="00265228">
        <w:rPr>
          <w:rFonts w:eastAsia="MS Gothic"/>
        </w:rPr>
        <w:t xml:space="preserve"> </w:t>
      </w:r>
      <w:r w:rsidR="0053322D">
        <w:rPr>
          <w:rFonts w:eastAsia="MS Gothic"/>
        </w:rPr>
        <w:t xml:space="preserve">2 – </w:t>
      </w:r>
      <w:bookmarkEnd w:id="68"/>
      <w:bookmarkEnd w:id="69"/>
      <w:r w:rsidR="0053322D">
        <w:rPr>
          <w:rFonts w:eastAsia="MS Gothic"/>
        </w:rPr>
        <w:t>misconduct: resulting in termination</w:t>
      </w:r>
      <w:bookmarkEnd w:id="70"/>
    </w:p>
    <w:p w14:paraId="42D3B2E1" w14:textId="782C1608" w:rsidR="00DF2707" w:rsidRDefault="00265228" w:rsidP="00F5485C">
      <w:pPr>
        <w:pStyle w:val="DHHSbody"/>
      </w:pPr>
      <w:r w:rsidRPr="00265228">
        <w:t>The second category of conduct is where the engagement of a person has previously been terminated</w:t>
      </w:r>
      <w:r w:rsidR="00AB2361">
        <w:t xml:space="preserve"> </w:t>
      </w:r>
      <w:r w:rsidR="00AB2361" w:rsidRPr="002E1D97">
        <w:t>or a person has been removed from the role of a Disability Worker</w:t>
      </w:r>
      <w:r w:rsidR="00876E75">
        <w:t xml:space="preserve"> </w:t>
      </w:r>
      <w:r w:rsidRPr="00265228">
        <w:t xml:space="preserve">for conduct which includes abusing a </w:t>
      </w:r>
      <w:r w:rsidR="00180341">
        <w:t>client</w:t>
      </w:r>
      <w:r w:rsidRPr="00265228">
        <w:t xml:space="preserve">, sexual misconduct with a </w:t>
      </w:r>
      <w:r w:rsidR="00833AAC">
        <w:t>client</w:t>
      </w:r>
      <w:r w:rsidRPr="00265228">
        <w:t xml:space="preserve"> or otherwise placing a </w:t>
      </w:r>
      <w:r w:rsidR="00833AAC">
        <w:t xml:space="preserve">client </w:t>
      </w:r>
      <w:r w:rsidRPr="00265228">
        <w:t xml:space="preserve">at risk of </w:t>
      </w:r>
      <w:r w:rsidR="00A75709">
        <w:t xml:space="preserve">serious </w:t>
      </w:r>
      <w:r w:rsidRPr="00265228">
        <w:t>harm</w:t>
      </w:r>
      <w:r w:rsidR="00CB0925">
        <w:t xml:space="preserve"> </w:t>
      </w:r>
      <w:r w:rsidR="00340C44">
        <w:t>(</w:t>
      </w:r>
      <w:r w:rsidR="00CB0925">
        <w:t>including financial harm</w:t>
      </w:r>
      <w:r w:rsidR="00340C44">
        <w:t>)</w:t>
      </w:r>
      <w:r w:rsidRPr="00265228">
        <w:t>.</w:t>
      </w:r>
    </w:p>
    <w:p w14:paraId="4E5622A6" w14:textId="77777777" w:rsidR="00DF2707" w:rsidRDefault="00DF2707">
      <w:pPr>
        <w:rPr>
          <w:rFonts w:ascii="Arial" w:eastAsia="Times" w:hAnsi="Arial"/>
        </w:rPr>
      </w:pPr>
      <w:r>
        <w:br w:type="page"/>
      </w:r>
    </w:p>
    <w:p w14:paraId="2A0AB770" w14:textId="77777777" w:rsidR="00265228" w:rsidRPr="00265228" w:rsidRDefault="00265228" w:rsidP="00F5485C">
      <w:pPr>
        <w:pStyle w:val="DHHSbody"/>
      </w:pPr>
    </w:p>
    <w:p w14:paraId="754B6D66" w14:textId="3385CAEF" w:rsidR="00DB64B3" w:rsidRDefault="00265228" w:rsidP="00F5485C">
      <w:pPr>
        <w:pStyle w:val="DHHSbody"/>
      </w:pPr>
      <w:r w:rsidRPr="00265228">
        <w:t xml:space="preserve">It is not a requirement that the conduct in question occurred in a disability service. The relevant consideration is whether the conduct was directed at </w:t>
      </w:r>
      <w:r w:rsidR="00180341">
        <w:t>a client</w:t>
      </w:r>
      <w:r w:rsidR="00B67907">
        <w:t>.</w:t>
      </w:r>
      <w:r w:rsidRPr="00265228">
        <w:t xml:space="preserve"> </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4728B1" w14:paraId="1AC6CDBB" w14:textId="77777777" w:rsidTr="002C31B6">
        <w:tc>
          <w:tcPr>
            <w:tcW w:w="9016" w:type="dxa"/>
          </w:tcPr>
          <w:p w14:paraId="58323FCF" w14:textId="442A68E4" w:rsidR="004728B1" w:rsidRPr="00DF2707" w:rsidRDefault="00DF2707" w:rsidP="00DF2707">
            <w:pPr>
              <w:pStyle w:val="DHHSbody"/>
              <w:spacing w:before="240" w:after="240"/>
              <w:rPr>
                <w:color w:val="C5511A"/>
              </w:rPr>
            </w:pPr>
            <w:r w:rsidRPr="00DF2707">
              <w:rPr>
                <w:color w:val="C5511A"/>
              </w:rPr>
              <w:t>For example, relevant conduct occurring within the context of a school or nursing home would satisfy this criterion, regardless of whether there was a criminal prosecution.</w:t>
            </w:r>
          </w:p>
        </w:tc>
      </w:tr>
    </w:tbl>
    <w:p w14:paraId="42A28730" w14:textId="3FBB6148" w:rsidR="00265228" w:rsidRPr="00265228" w:rsidRDefault="00582206" w:rsidP="007F550E">
      <w:pPr>
        <w:pStyle w:val="Heading2"/>
        <w:numPr>
          <w:ilvl w:val="1"/>
          <w:numId w:val="18"/>
        </w:numPr>
        <w:rPr>
          <w:rFonts w:eastAsia="MS Gothic"/>
        </w:rPr>
      </w:pPr>
      <w:bookmarkStart w:id="71" w:name="_Toc272566969"/>
      <w:bookmarkStart w:id="72" w:name="_Toc496005182"/>
      <w:bookmarkStart w:id="73" w:name="_Toc22805302"/>
      <w:r w:rsidRPr="00265228">
        <w:rPr>
          <w:rFonts w:eastAsia="MS Gothic"/>
        </w:rPr>
        <w:t>C</w:t>
      </w:r>
      <w:r>
        <w:rPr>
          <w:rFonts w:eastAsia="MS Gothic"/>
        </w:rPr>
        <w:t>riterion</w:t>
      </w:r>
      <w:r w:rsidRPr="00265228">
        <w:rPr>
          <w:rFonts w:eastAsia="MS Gothic"/>
        </w:rPr>
        <w:t xml:space="preserve"> </w:t>
      </w:r>
      <w:r w:rsidR="0053322D">
        <w:rPr>
          <w:rFonts w:eastAsia="MS Gothic"/>
        </w:rPr>
        <w:t>3 – misconduct: worker resignation prior to the completion of a workplace investigation</w:t>
      </w:r>
      <w:bookmarkEnd w:id="71"/>
      <w:bookmarkEnd w:id="72"/>
      <w:bookmarkEnd w:id="73"/>
    </w:p>
    <w:p w14:paraId="70291959" w14:textId="77777777" w:rsidR="00265228" w:rsidRPr="00265228" w:rsidRDefault="00265228" w:rsidP="00F5485C">
      <w:pPr>
        <w:pStyle w:val="DHHSbody"/>
      </w:pPr>
      <w:r w:rsidRPr="00265228">
        <w:t xml:space="preserve">The third category applies where a </w:t>
      </w:r>
      <w:r w:rsidR="0077510E">
        <w:t>person</w:t>
      </w:r>
      <w:r w:rsidRPr="00265228">
        <w:t xml:space="preserve"> has been the subject of a workplace investigation because of an allegation relating to conduct falling within the criteria, but has resigned before th</w:t>
      </w:r>
      <w:r w:rsidR="00582206">
        <w:t>e</w:t>
      </w:r>
      <w:r w:rsidRPr="00265228">
        <w:t xml:space="preserve"> investigation </w:t>
      </w:r>
      <w:r w:rsidR="00582206">
        <w:t xml:space="preserve">or workplace disciplinary action </w:t>
      </w:r>
      <w:r w:rsidRPr="00265228">
        <w:t xml:space="preserve">has concluded. </w:t>
      </w:r>
    </w:p>
    <w:p w14:paraId="73BE4E29" w14:textId="72007E9E" w:rsidR="00265228" w:rsidRDefault="00F80B18" w:rsidP="00DF2707">
      <w:pPr>
        <w:pStyle w:val="DHHSbody"/>
        <w:spacing w:before="240"/>
      </w:pPr>
      <w:r>
        <w:t>Whil</w:t>
      </w:r>
      <w:r w:rsidR="00537ED4">
        <w:t>e</w:t>
      </w:r>
      <w:r>
        <w:t xml:space="preserve"> resignation by the </w:t>
      </w:r>
      <w:r w:rsidR="000B7678">
        <w:t>person</w:t>
      </w:r>
      <w:r>
        <w:t xml:space="preserve"> is not considered an admission of fault, t</w:t>
      </w:r>
      <w:r w:rsidR="00265228" w:rsidRPr="00265228">
        <w:t xml:space="preserve">his criterion is intended to ensure that a person is not able to prevent a finding being made by resigning. If a person wishes to resign following an allegation of conduct falling within the criteria they </w:t>
      </w:r>
      <w:r w:rsidR="004A4629">
        <w:t>should be invited</w:t>
      </w:r>
      <w:r w:rsidR="00265228" w:rsidRPr="00265228">
        <w:t xml:space="preserve"> to cooperate with any investigation conducted by the </w:t>
      </w:r>
      <w:r w:rsidR="0053630D">
        <w:t>disability service provider</w:t>
      </w:r>
      <w:r w:rsidR="00265228" w:rsidRPr="00265228">
        <w:t>.</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DF2707" w14:paraId="7098730F" w14:textId="77777777" w:rsidTr="002C31B6">
        <w:tc>
          <w:tcPr>
            <w:tcW w:w="9016" w:type="dxa"/>
          </w:tcPr>
          <w:p w14:paraId="1A8161FA" w14:textId="0CBAB6B9" w:rsidR="00DF2707" w:rsidRPr="00DF2707" w:rsidRDefault="00DF2707" w:rsidP="00DF2707">
            <w:pPr>
              <w:pStyle w:val="DHHSbody"/>
              <w:spacing w:before="240" w:after="240"/>
              <w:rPr>
                <w:color w:val="000000" w:themeColor="text1"/>
              </w:rPr>
            </w:pPr>
            <w:r w:rsidRPr="00DF2707">
              <w:rPr>
                <w:color w:val="C5511A"/>
              </w:rPr>
              <w:t>There have been several cases where persons engaged in a disability service and under investigation, have resigned from their position and obtained another position with another disability service. They have then been found to have committed further acts of abuse against people with a disability at the subsequent disability service.</w:t>
            </w:r>
          </w:p>
        </w:tc>
      </w:tr>
    </w:tbl>
    <w:p w14:paraId="0696B2B5" w14:textId="77777777" w:rsidR="00DF2707" w:rsidRPr="00265228" w:rsidRDefault="00DF2707" w:rsidP="00F5485C">
      <w:pPr>
        <w:pStyle w:val="DHHSbody"/>
      </w:pPr>
    </w:p>
    <w:p w14:paraId="66C96B36" w14:textId="74D306C8" w:rsidR="00265228" w:rsidRPr="00265228" w:rsidRDefault="00582206" w:rsidP="007F550E">
      <w:pPr>
        <w:pStyle w:val="Heading2"/>
        <w:numPr>
          <w:ilvl w:val="1"/>
          <w:numId w:val="18"/>
        </w:numPr>
        <w:rPr>
          <w:rFonts w:eastAsia="MS Gothic"/>
        </w:rPr>
      </w:pPr>
      <w:bookmarkStart w:id="74" w:name="_Toc272566970"/>
      <w:bookmarkStart w:id="75" w:name="_Toc496005183"/>
      <w:bookmarkStart w:id="76" w:name="_Toc22805303"/>
      <w:r w:rsidRPr="00265228">
        <w:rPr>
          <w:rFonts w:eastAsia="MS Gothic"/>
        </w:rPr>
        <w:t>C</w:t>
      </w:r>
      <w:r>
        <w:rPr>
          <w:rFonts w:eastAsia="MS Gothic"/>
        </w:rPr>
        <w:t>riterion</w:t>
      </w:r>
      <w:r w:rsidR="0053322D">
        <w:rPr>
          <w:rFonts w:eastAsia="MS Gothic"/>
        </w:rPr>
        <w:t xml:space="preserve"> 4 –</w:t>
      </w:r>
      <w:r w:rsidR="00265228" w:rsidRPr="00265228">
        <w:rPr>
          <w:rFonts w:eastAsia="MS Gothic"/>
        </w:rPr>
        <w:t xml:space="preserve"> </w:t>
      </w:r>
      <w:bookmarkEnd w:id="74"/>
      <w:bookmarkEnd w:id="75"/>
      <w:r w:rsidR="0053322D">
        <w:rPr>
          <w:rFonts w:eastAsia="MS Gothic"/>
        </w:rPr>
        <w:t>misconduct: other</w:t>
      </w:r>
      <w:bookmarkEnd w:id="76"/>
    </w:p>
    <w:p w14:paraId="5822DB3F" w14:textId="3B81C436" w:rsidR="00265228" w:rsidRDefault="00265228" w:rsidP="00F5485C">
      <w:pPr>
        <w:pStyle w:val="DHHSbody"/>
      </w:pPr>
      <w:r w:rsidRPr="00265228">
        <w:t xml:space="preserve">The fourth </w:t>
      </w:r>
      <w:r w:rsidR="004A4629" w:rsidRPr="00265228">
        <w:t>c</w:t>
      </w:r>
      <w:r w:rsidR="004A4629">
        <w:t>riterion</w:t>
      </w:r>
      <w:r w:rsidR="004A4629" w:rsidRPr="00265228">
        <w:t xml:space="preserve"> </w:t>
      </w:r>
      <w:r w:rsidRPr="00265228">
        <w:t xml:space="preserve">applies where there are reasonable grounds to consider that the engagement of a person as a </w:t>
      </w:r>
      <w:r w:rsidR="0053630D">
        <w:t>Disability Worker</w:t>
      </w:r>
      <w:r w:rsidRPr="00265228">
        <w:t xml:space="preserve"> in a disability service would represent a</w:t>
      </w:r>
      <w:r w:rsidR="004E5037">
        <w:t>n unacceptable</w:t>
      </w:r>
      <w:r w:rsidRPr="00265228">
        <w:t xml:space="preserve"> risk to the health, safety or welfare of a </w:t>
      </w:r>
      <w:r w:rsidR="00D87BBA">
        <w:t xml:space="preserve">person with </w:t>
      </w:r>
      <w:r w:rsidR="00B41E3D">
        <w:t xml:space="preserve">a </w:t>
      </w:r>
      <w:r w:rsidR="00D87BBA">
        <w:t>disability</w:t>
      </w:r>
      <w:r w:rsidR="004E5037">
        <w:t xml:space="preserve">. </w:t>
      </w:r>
    </w:p>
    <w:p w14:paraId="4C41D78D" w14:textId="77777777" w:rsidR="00E56D60" w:rsidRPr="00E35E3B" w:rsidRDefault="00F9537C" w:rsidP="00F5485C">
      <w:pPr>
        <w:pStyle w:val="DHHSbody"/>
      </w:pPr>
      <w:r w:rsidRPr="00E35E3B">
        <w:t>Examples include:</w:t>
      </w:r>
    </w:p>
    <w:p w14:paraId="14F729FF" w14:textId="7C511E1C" w:rsidR="00F9537C" w:rsidRPr="00E35E3B" w:rsidRDefault="00F9537C" w:rsidP="00F9537C">
      <w:pPr>
        <w:pStyle w:val="DHHSbullet1"/>
      </w:pPr>
      <w:r w:rsidRPr="00E35E3B">
        <w:t xml:space="preserve">Findings of guilt for types of offences not included in </w:t>
      </w:r>
      <w:r w:rsidR="003C64A8" w:rsidRPr="00E35E3B">
        <w:t xml:space="preserve">Criterion </w:t>
      </w:r>
      <w:r w:rsidRPr="00E35E3B">
        <w:t>(</w:t>
      </w:r>
      <w:r w:rsidR="00876E75">
        <w:t>1</w:t>
      </w:r>
      <w:r w:rsidRPr="00E35E3B">
        <w:t>)</w:t>
      </w:r>
      <w:r w:rsidR="005C0EDF">
        <w:t>,</w:t>
      </w:r>
    </w:p>
    <w:p w14:paraId="6912D315" w14:textId="4EFD17D9" w:rsidR="00F9537C" w:rsidRPr="00E35E3B" w:rsidRDefault="00F9537C" w:rsidP="00F9537C">
      <w:pPr>
        <w:pStyle w:val="DHHSbullet1"/>
      </w:pPr>
      <w:r w:rsidRPr="00E35E3B">
        <w:t xml:space="preserve">A </w:t>
      </w:r>
      <w:r w:rsidR="00543FAF" w:rsidRPr="00E35E3B">
        <w:t>current or prospective Disability Worker has had similar accreditation or registrations revoked or cancelled (such as a Working with Children Check or nursing registration)</w:t>
      </w:r>
      <w:r w:rsidR="005C0EDF">
        <w:t>,</w:t>
      </w:r>
    </w:p>
    <w:p w14:paraId="1238B65B" w14:textId="413EAB04" w:rsidR="00543FAF" w:rsidRPr="00E35E3B" w:rsidRDefault="00543FAF" w:rsidP="00F9537C">
      <w:pPr>
        <w:pStyle w:val="DHHSbullet1"/>
      </w:pPr>
      <w:r w:rsidRPr="00E35E3B">
        <w:t>There is an adverse finding against a current or prospective Disability Worker by a tribunal or regulator (for example</w:t>
      </w:r>
      <w:r w:rsidR="004A4629" w:rsidRPr="00E35E3B">
        <w:t>,</w:t>
      </w:r>
      <w:r w:rsidRPr="00E35E3B">
        <w:t xml:space="preserve"> the </w:t>
      </w:r>
      <w:r w:rsidR="004A4629" w:rsidRPr="00E35E3B">
        <w:t>S</w:t>
      </w:r>
      <w:r w:rsidRPr="00E35E3B">
        <w:t xml:space="preserve">uitability </w:t>
      </w:r>
      <w:r w:rsidR="004A4629" w:rsidRPr="00E35E3B">
        <w:t>P</w:t>
      </w:r>
      <w:r w:rsidRPr="00E35E3B">
        <w:t>anel</w:t>
      </w:r>
      <w:r w:rsidR="004A4629" w:rsidRPr="00E35E3B">
        <w:t xml:space="preserve"> or</w:t>
      </w:r>
      <w:r w:rsidRPr="00E35E3B">
        <w:t xml:space="preserve"> </w:t>
      </w:r>
      <w:r w:rsidR="004A4629" w:rsidRPr="00E35E3B">
        <w:t>M</w:t>
      </w:r>
      <w:r w:rsidRPr="00E35E3B">
        <w:t xml:space="preserve">edical </w:t>
      </w:r>
      <w:r w:rsidR="004A4629" w:rsidRPr="00E35E3B">
        <w:t>B</w:t>
      </w:r>
      <w:r w:rsidRPr="00E35E3B">
        <w:t>oard</w:t>
      </w:r>
      <w:r w:rsidR="001F200B">
        <w:t xml:space="preserve"> of Australia</w:t>
      </w:r>
      <w:r w:rsidRPr="00E35E3B">
        <w:t>)</w:t>
      </w:r>
    </w:p>
    <w:p w14:paraId="24B87FDA" w14:textId="46928DFC" w:rsidR="00543FAF" w:rsidRDefault="0077510E" w:rsidP="00DF2707">
      <w:pPr>
        <w:pStyle w:val="DHHSbullet1"/>
        <w:spacing w:after="240"/>
      </w:pPr>
      <w:r>
        <w:rPr>
          <w:noProof/>
          <w:lang w:eastAsia="en-AU"/>
        </w:rPr>
        <w:t xml:space="preserve">A disability service </w:t>
      </w:r>
      <w:r w:rsidRPr="00616763">
        <w:rPr>
          <w:noProof/>
          <w:lang w:eastAsia="en-AU"/>
        </w:rPr>
        <w:t>provider or authorised labour hire agency</w:t>
      </w:r>
      <w:r w:rsidR="00543FAF" w:rsidRPr="00E35E3B">
        <w:t xml:space="preserve"> becomes aware that a prospective Disability Worker has provided falsified credentials (such as qualifications or a police certificate).</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DF2707" w14:paraId="4EBF185A" w14:textId="77777777" w:rsidTr="002C31B6">
        <w:tc>
          <w:tcPr>
            <w:tcW w:w="9016" w:type="dxa"/>
          </w:tcPr>
          <w:p w14:paraId="733B8DE2" w14:textId="17ECEDD1" w:rsidR="00DF2707" w:rsidRPr="00DF2707" w:rsidRDefault="00DF2707" w:rsidP="00DF2707">
            <w:pPr>
              <w:pStyle w:val="DHHSbullet1"/>
              <w:numPr>
                <w:ilvl w:val="0"/>
                <w:numId w:val="0"/>
              </w:numPr>
              <w:spacing w:before="240" w:after="240"/>
              <w:rPr>
                <w:color w:val="C5511A"/>
              </w:rPr>
            </w:pPr>
            <w:r w:rsidRPr="00DF2707">
              <w:rPr>
                <w:color w:val="C5511A"/>
              </w:rPr>
              <w:t>The primary consideration when making a Notification should be the purported risk to health, safety or welfare of people with a disability posed by the Disability Worker.</w:t>
            </w:r>
          </w:p>
        </w:tc>
      </w:tr>
    </w:tbl>
    <w:p w14:paraId="13C0D8E6" w14:textId="77777777" w:rsidR="004C7F72" w:rsidRDefault="00265228" w:rsidP="007F550E">
      <w:pPr>
        <w:pStyle w:val="Heading1"/>
        <w:numPr>
          <w:ilvl w:val="0"/>
          <w:numId w:val="18"/>
        </w:numPr>
        <w:rPr>
          <w:rFonts w:eastAsia="MS Gothic"/>
        </w:rPr>
      </w:pPr>
      <w:r w:rsidRPr="00265228">
        <w:rPr>
          <w:rFonts w:eastAsia="MS Gothic"/>
        </w:rPr>
        <w:br w:type="page"/>
      </w:r>
      <w:bookmarkStart w:id="77" w:name="_Ref16067430"/>
      <w:bookmarkStart w:id="78" w:name="_Toc496005184"/>
      <w:bookmarkStart w:id="79" w:name="_Toc22805304"/>
      <w:r w:rsidR="004C7F72" w:rsidRPr="00265228">
        <w:rPr>
          <w:rFonts w:eastAsia="MS Gothic"/>
        </w:rPr>
        <w:lastRenderedPageBreak/>
        <w:t>Notifications</w:t>
      </w:r>
      <w:bookmarkEnd w:id="77"/>
      <w:bookmarkEnd w:id="78"/>
      <w:bookmarkEnd w:id="79"/>
    </w:p>
    <w:p w14:paraId="684D9A43" w14:textId="1F7DEC53" w:rsidR="00616763" w:rsidRPr="00616763" w:rsidRDefault="00616763" w:rsidP="00616763">
      <w:pPr>
        <w:pStyle w:val="DHHSbody"/>
      </w:pPr>
      <w:r>
        <w:t>Disability service provider</w:t>
      </w:r>
      <w:r w:rsidRPr="00265228">
        <w:t>s</w:t>
      </w:r>
      <w:r w:rsidR="00876E75">
        <w:t>,</w:t>
      </w:r>
      <w:r w:rsidRPr="00265228">
        <w:t xml:space="preserve"> </w:t>
      </w:r>
      <w:r w:rsidR="00340C44">
        <w:t xml:space="preserve">registered NDIS providers </w:t>
      </w:r>
      <w:r w:rsidR="00876E75">
        <w:t xml:space="preserve">and authorised labour hire agencies </w:t>
      </w:r>
      <w:r w:rsidRPr="00265228">
        <w:t xml:space="preserve">are required to manage </w:t>
      </w:r>
      <w:r>
        <w:t xml:space="preserve">former, </w:t>
      </w:r>
      <w:r w:rsidRPr="00265228">
        <w:t>current</w:t>
      </w:r>
      <w:r>
        <w:t xml:space="preserve"> and prospective</w:t>
      </w:r>
      <w:r w:rsidRPr="00265228">
        <w:t xml:space="preserve"> employees </w:t>
      </w:r>
      <w:r w:rsidR="00876E75">
        <w:t>(and other persons who</w:t>
      </w:r>
      <w:r w:rsidR="003143A8">
        <w:t>m</w:t>
      </w:r>
      <w:r w:rsidR="00876E75">
        <w:t xml:space="preserve"> they engage) </w:t>
      </w:r>
      <w:r w:rsidRPr="00265228">
        <w:t>who are the subject of a Notification in accordance with appropriate human resources processes and obligations arising under contract law, legislation and industrial instruments such as awards or enterprise agreements.</w:t>
      </w:r>
    </w:p>
    <w:p w14:paraId="0423EAB7" w14:textId="7BE9F0C2" w:rsidR="004C7F72" w:rsidRPr="00265228" w:rsidRDefault="004C7F72" w:rsidP="007F550E">
      <w:pPr>
        <w:pStyle w:val="Heading2"/>
        <w:numPr>
          <w:ilvl w:val="1"/>
          <w:numId w:val="18"/>
        </w:numPr>
        <w:rPr>
          <w:rFonts w:eastAsia="MS Gothic"/>
        </w:rPr>
      </w:pPr>
      <w:bookmarkStart w:id="80" w:name="_Toc496005185"/>
      <w:bookmarkStart w:id="81" w:name="_Toc22805305"/>
      <w:r w:rsidRPr="00265228">
        <w:rPr>
          <w:rFonts w:eastAsia="MS Gothic"/>
        </w:rPr>
        <w:t xml:space="preserve">Notifying </w:t>
      </w:r>
      <w:r>
        <w:rPr>
          <w:rFonts w:eastAsia="MS Gothic"/>
        </w:rPr>
        <w:t xml:space="preserve">the </w:t>
      </w:r>
      <w:r w:rsidR="0066533C">
        <w:rPr>
          <w:rFonts w:eastAsia="MS Gothic"/>
        </w:rPr>
        <w:t xml:space="preserve">DWES </w:t>
      </w:r>
      <w:r>
        <w:rPr>
          <w:rFonts w:eastAsia="MS Gothic"/>
        </w:rPr>
        <w:t>Unit</w:t>
      </w:r>
      <w:bookmarkEnd w:id="80"/>
      <w:bookmarkEnd w:id="81"/>
    </w:p>
    <w:p w14:paraId="5F9F1590" w14:textId="7664805E" w:rsidR="00340C44" w:rsidRDefault="00340C44" w:rsidP="00DF2707">
      <w:pPr>
        <w:pStyle w:val="Heading3"/>
        <w:numPr>
          <w:ilvl w:val="2"/>
          <w:numId w:val="18"/>
        </w:numPr>
      </w:pPr>
      <w:r>
        <w:t xml:space="preserve">Notifications required </w:t>
      </w:r>
      <w:r w:rsidR="00CB1C8C">
        <w:t xml:space="preserve">for persons engaged by </w:t>
      </w:r>
      <w:r>
        <w:t xml:space="preserve">disability service providers </w:t>
      </w:r>
    </w:p>
    <w:p w14:paraId="70F010F2" w14:textId="40B62CCD" w:rsidR="004C7F72" w:rsidRPr="00265228" w:rsidRDefault="004C7F72" w:rsidP="004C7F72">
      <w:pPr>
        <w:pStyle w:val="DHHSbody"/>
      </w:pPr>
      <w:r w:rsidRPr="00265228">
        <w:t xml:space="preserve">A </w:t>
      </w:r>
      <w:r>
        <w:t>disability service provider</w:t>
      </w:r>
      <w:r w:rsidRPr="00265228">
        <w:t xml:space="preserve"> </w:t>
      </w:r>
      <w:r w:rsidR="00876E75">
        <w:t xml:space="preserve">or </w:t>
      </w:r>
      <w:r w:rsidR="00651652">
        <w:t xml:space="preserve">authorised </w:t>
      </w:r>
      <w:r w:rsidR="00876E75">
        <w:t xml:space="preserve">labour hire agency </w:t>
      </w:r>
      <w:r w:rsidRPr="00265228">
        <w:t xml:space="preserve">is required to notify </w:t>
      </w:r>
      <w:r>
        <w:t xml:space="preserve">the </w:t>
      </w:r>
      <w:r w:rsidR="003C64A8">
        <w:t xml:space="preserve">DWES </w:t>
      </w:r>
      <w:r>
        <w:t>Unit</w:t>
      </w:r>
      <w:r w:rsidRPr="00265228">
        <w:t xml:space="preserve">, when </w:t>
      </w:r>
      <w:r w:rsidR="003508BE">
        <w:t>it</w:t>
      </w:r>
      <w:r w:rsidRPr="00265228">
        <w:t xml:space="preserve"> become</w:t>
      </w:r>
      <w:r w:rsidR="003508BE">
        <w:t>s</w:t>
      </w:r>
      <w:r w:rsidRPr="00265228">
        <w:t xml:space="preserve"> aware that a </w:t>
      </w:r>
      <w:r w:rsidR="00F20B53">
        <w:t xml:space="preserve">former, </w:t>
      </w:r>
      <w:r w:rsidRPr="00265228">
        <w:t xml:space="preserve">current or prospective </w:t>
      </w:r>
      <w:r>
        <w:t>Disability Worker</w:t>
      </w:r>
      <w:r w:rsidR="00876E75">
        <w:t xml:space="preserve"> </w:t>
      </w:r>
      <w:r w:rsidRPr="00265228">
        <w:t xml:space="preserve">has engaged in conduct which may fall within criteria </w:t>
      </w:r>
      <w:r w:rsidR="00876E75">
        <w:t xml:space="preserve">(1) to (4) </w:t>
      </w:r>
      <w:r w:rsidRPr="00265228">
        <w:t xml:space="preserve">in the following circumstances: </w:t>
      </w:r>
    </w:p>
    <w:p w14:paraId="44C70308" w14:textId="458590F8" w:rsidR="004C7F72" w:rsidRPr="00265228" w:rsidRDefault="003508BE" w:rsidP="007F550E">
      <w:pPr>
        <w:pStyle w:val="DHHSnumberloweralpha"/>
        <w:numPr>
          <w:ilvl w:val="2"/>
          <w:numId w:val="20"/>
        </w:numPr>
      </w:pPr>
      <w:r>
        <w:t>It</w:t>
      </w:r>
      <w:r w:rsidR="004C7F72" w:rsidRPr="00265228">
        <w:t xml:space="preserve"> receive</w:t>
      </w:r>
      <w:r>
        <w:t>s</w:t>
      </w:r>
      <w:r w:rsidR="004C7F72" w:rsidRPr="00265228">
        <w:t xml:space="preserve"> an application for engagement </w:t>
      </w:r>
      <w:r>
        <w:t>as a Disability Worker</w:t>
      </w:r>
      <w:r w:rsidR="004C7F72" w:rsidRPr="00265228">
        <w:t xml:space="preserve"> from a person who may fall within criteria</w:t>
      </w:r>
      <w:r w:rsidR="00876E75">
        <w:t xml:space="preserve"> (1) to (4)</w:t>
      </w:r>
      <w:r w:rsidR="004C7F72" w:rsidRPr="00265228">
        <w:t xml:space="preserve">. </w:t>
      </w:r>
    </w:p>
    <w:p w14:paraId="21CC3222" w14:textId="30F544C4" w:rsidR="004C7F72" w:rsidRDefault="003508BE" w:rsidP="004C7F72">
      <w:pPr>
        <w:pStyle w:val="DHHSnumberloweralpha"/>
      </w:pPr>
      <w:r>
        <w:t>It</w:t>
      </w:r>
      <w:r w:rsidR="004C7F72" w:rsidRPr="00265228">
        <w:t xml:space="preserve"> become</w:t>
      </w:r>
      <w:r>
        <w:t>s</w:t>
      </w:r>
      <w:r w:rsidR="004C7F72" w:rsidRPr="00265228">
        <w:t xml:space="preserve"> aware that a </w:t>
      </w:r>
      <w:r>
        <w:t xml:space="preserve">current </w:t>
      </w:r>
      <w:r w:rsidR="00180B8A">
        <w:t xml:space="preserve">or </w:t>
      </w:r>
      <w:r w:rsidR="00234A9B">
        <w:t>prospective Disability</w:t>
      </w:r>
      <w:r>
        <w:t xml:space="preserve"> Worker</w:t>
      </w:r>
      <w:r w:rsidR="00E35E3B">
        <w:t xml:space="preserve"> </w:t>
      </w:r>
      <w:r w:rsidR="004C7F72" w:rsidRPr="00265228">
        <w:t>has engaged in conduct that falls within criteria</w:t>
      </w:r>
      <w:r w:rsidR="00876E75">
        <w:t xml:space="preserve"> (1) to (4)</w:t>
      </w:r>
      <w:r w:rsidR="004C7F72" w:rsidRPr="00265228">
        <w:t xml:space="preserve">. </w:t>
      </w:r>
    </w:p>
    <w:p w14:paraId="31AC0F3B" w14:textId="0438B5A1" w:rsidR="00616763" w:rsidRDefault="00616763" w:rsidP="004C7F72">
      <w:pPr>
        <w:pStyle w:val="DHHSnumberloweralpha"/>
      </w:pPr>
      <w:r>
        <w:t>It becomes aware that a former Disability Worker</w:t>
      </w:r>
      <w:r w:rsidR="00876E75">
        <w:t xml:space="preserve"> </w:t>
      </w:r>
      <w:r>
        <w:t>(who has been engaged at least since 1 November 2017) has engaged in conduct that falls within criteria</w:t>
      </w:r>
      <w:r w:rsidR="00876E75">
        <w:t xml:space="preserve"> (1) to (4)</w:t>
      </w:r>
      <w:r>
        <w:t>.</w:t>
      </w:r>
    </w:p>
    <w:p w14:paraId="30D10BD9" w14:textId="789223B7" w:rsidR="004C7F72" w:rsidRPr="00265228" w:rsidRDefault="003508BE" w:rsidP="00651652">
      <w:pPr>
        <w:pStyle w:val="DHHSnumberloweralpha"/>
        <w:numPr>
          <w:ilvl w:val="0"/>
          <w:numId w:val="0"/>
        </w:numPr>
        <w:ind w:left="397"/>
      </w:pPr>
      <w:r>
        <w:t xml:space="preserve">It </w:t>
      </w:r>
      <w:r w:rsidR="004C7F72" w:rsidRPr="00265228">
        <w:t>commence</w:t>
      </w:r>
      <w:r>
        <w:t>s</w:t>
      </w:r>
      <w:r w:rsidR="004C7F72" w:rsidRPr="00265228">
        <w:t xml:space="preserve"> an investigation into a </w:t>
      </w:r>
      <w:r w:rsidR="00F20B53">
        <w:t xml:space="preserve">former or current </w:t>
      </w:r>
      <w:r>
        <w:t>Disability Worker</w:t>
      </w:r>
      <w:r w:rsidR="004C7F72" w:rsidRPr="00265228">
        <w:t xml:space="preserve"> for conduct, which, if proven, may fall within criteria</w:t>
      </w:r>
      <w:r w:rsidR="00B012F9">
        <w:t xml:space="preserve"> </w:t>
      </w:r>
      <w:r w:rsidR="00876E75">
        <w:t>(1) to (4)</w:t>
      </w:r>
      <w:r w:rsidR="004C7F72" w:rsidRPr="00265228">
        <w:t>.</w:t>
      </w:r>
      <w:r w:rsidR="00340C44">
        <w:t xml:space="preserve"> This means that: </w:t>
      </w:r>
    </w:p>
    <w:p w14:paraId="5EC04D43" w14:textId="0AEFD40E" w:rsidR="004C7F72" w:rsidRPr="00265228" w:rsidRDefault="004C7F72" w:rsidP="004C7F72">
      <w:pPr>
        <w:pStyle w:val="DHHSnumberlowerromanindent"/>
      </w:pPr>
      <w:r w:rsidRPr="00265228">
        <w:t xml:space="preserve">a </w:t>
      </w:r>
      <w:r>
        <w:t>disability service provider</w:t>
      </w:r>
      <w:r w:rsidRPr="00265228">
        <w:t xml:space="preserve"> </w:t>
      </w:r>
      <w:r w:rsidR="00876E75">
        <w:t xml:space="preserve">or authorised labour hire agency </w:t>
      </w:r>
      <w:r w:rsidRPr="00265228">
        <w:t xml:space="preserve">should not wait until a formal investigation is completed before notifying </w:t>
      </w:r>
      <w:r>
        <w:t xml:space="preserve">the </w:t>
      </w:r>
      <w:r w:rsidR="003C64A8">
        <w:t xml:space="preserve">DWES </w:t>
      </w:r>
      <w:r>
        <w:t>Unit</w:t>
      </w:r>
      <w:r w:rsidRPr="00265228">
        <w:t xml:space="preserve">. This is important because a </w:t>
      </w:r>
      <w:r w:rsidR="003508BE">
        <w:t>Disability Worker</w:t>
      </w:r>
      <w:r w:rsidRPr="00265228">
        <w:t xml:space="preserve"> may be concurrently engaged or seeking to be engaged by another </w:t>
      </w:r>
      <w:r>
        <w:t>disability service provider</w:t>
      </w:r>
      <w:r w:rsidR="00CB1C8C">
        <w:t>,</w:t>
      </w:r>
      <w:r w:rsidR="00876E75">
        <w:t xml:space="preserve"> registered NDIS provider</w:t>
      </w:r>
      <w:r w:rsidR="00340C44">
        <w:t>,</w:t>
      </w:r>
      <w:r w:rsidR="00CB1C8C">
        <w:t xml:space="preserve"> or authorised labour hire agency</w:t>
      </w:r>
      <w:r w:rsidR="00651652">
        <w:t>.</w:t>
      </w:r>
    </w:p>
    <w:p w14:paraId="1260DD7B" w14:textId="068D3591" w:rsidR="004C7F72" w:rsidRDefault="00340C44" w:rsidP="004C7F72">
      <w:pPr>
        <w:pStyle w:val="DHHSnumberlowerromanindent"/>
      </w:pPr>
      <w:r>
        <w:t>t</w:t>
      </w:r>
      <w:r w:rsidR="0017160D">
        <w:t xml:space="preserve">he </w:t>
      </w:r>
      <w:r w:rsidR="004C7F72" w:rsidRPr="00265228">
        <w:t xml:space="preserve">Notification should be made within 5 business days of an investigation commencing, unless the relevant person is cleared by that investigation before the conclusion of this </w:t>
      </w:r>
      <w:proofErr w:type="gramStart"/>
      <w:r w:rsidR="004C7F72" w:rsidRPr="00265228">
        <w:t>5 day</w:t>
      </w:r>
      <w:proofErr w:type="gramEnd"/>
      <w:r w:rsidR="004C7F72" w:rsidRPr="00265228">
        <w:t xml:space="preserve"> period. This means, for example, that a Notification would not be required where an investigation immediately establishes that a complaint against </w:t>
      </w:r>
      <w:r w:rsidR="00CB1C8C">
        <w:t xml:space="preserve">the person </w:t>
      </w:r>
      <w:r w:rsidR="004C7F72" w:rsidRPr="00265228">
        <w:t>is vexatious</w:t>
      </w:r>
      <w:r w:rsidR="0017160D">
        <w:t xml:space="preserve"> or otherwise unsubstantiated</w:t>
      </w:r>
      <w:r w:rsidR="00651652">
        <w:t>.</w:t>
      </w:r>
    </w:p>
    <w:p w14:paraId="291D7EDE" w14:textId="19711320" w:rsidR="0017160D" w:rsidRDefault="00340C44" w:rsidP="004C7F72">
      <w:pPr>
        <w:pStyle w:val="DHHSnumberlowerromanindent"/>
      </w:pPr>
      <w:r>
        <w:t>t</w:t>
      </w:r>
      <w:r w:rsidR="0017160D">
        <w:t>he Notification should be updated when the investigation is concluded</w:t>
      </w:r>
      <w:r w:rsidR="00B012F9">
        <w:t>,</w:t>
      </w:r>
      <w:r w:rsidR="00234A9B">
        <w:t xml:space="preserve"> and</w:t>
      </w:r>
      <w:r w:rsidR="0017160D">
        <w:t xml:space="preserve"> the matter is found to be unsubstantiated or a disciplinary outcome is applied</w:t>
      </w:r>
      <w:r w:rsidR="00651652">
        <w:t>.</w:t>
      </w:r>
      <w:r>
        <w:t xml:space="preserve"> </w:t>
      </w:r>
    </w:p>
    <w:p w14:paraId="6B98D38D" w14:textId="21F77EFB" w:rsidR="004C7F72" w:rsidRPr="00265228" w:rsidRDefault="00340C44" w:rsidP="004C7F72">
      <w:pPr>
        <w:pStyle w:val="DHHSnumberlowerromanindent"/>
      </w:pPr>
      <w:r>
        <w:t>t</w:t>
      </w:r>
      <w:r w:rsidR="0017160D">
        <w:t>he Notification should also be updated if it is established that the investigation cannot be completed.</w:t>
      </w:r>
      <w:r w:rsidR="00E35E3B">
        <w:t xml:space="preserve"> </w:t>
      </w:r>
      <w:r w:rsidR="0017160D">
        <w:t>If a</w:t>
      </w:r>
      <w:r w:rsidR="003508BE">
        <w:t xml:space="preserve"> Disability Worker resigns before an investigation into matters which may fall within criteria </w:t>
      </w:r>
      <w:r w:rsidR="00876E75">
        <w:t xml:space="preserve">(1) to (4) </w:t>
      </w:r>
      <w:r w:rsidR="0017160D">
        <w:t>has been completed</w:t>
      </w:r>
      <w:r w:rsidR="00285D9B">
        <w:t>, t</w:t>
      </w:r>
      <w:r w:rsidR="0017160D">
        <w:t xml:space="preserve">he investigation </w:t>
      </w:r>
      <w:r w:rsidR="00C848B5">
        <w:t xml:space="preserve">should </w:t>
      </w:r>
      <w:r w:rsidR="0017160D">
        <w:t>continue</w:t>
      </w:r>
      <w:r w:rsidR="00B012F9">
        <w:t>,</w:t>
      </w:r>
      <w:r w:rsidR="0017160D">
        <w:t xml:space="preserve"> and findings made on the available evidence without the input of the worker</w:t>
      </w:r>
      <w:r w:rsidR="003508BE">
        <w:t>.</w:t>
      </w:r>
      <w:r w:rsidR="00234A9B">
        <w:t xml:space="preserve"> T</w:t>
      </w:r>
      <w:r w:rsidR="004C7F72">
        <w:t xml:space="preserve">he </w:t>
      </w:r>
      <w:r w:rsidR="005F4483">
        <w:t xml:space="preserve">DWES </w:t>
      </w:r>
      <w:r w:rsidR="004C7F72">
        <w:t>Unit</w:t>
      </w:r>
      <w:r w:rsidR="004C7F72" w:rsidRPr="00265228">
        <w:t xml:space="preserve"> should also be advised why the investigation has not been completed. </w:t>
      </w:r>
    </w:p>
    <w:p w14:paraId="41A9C0BB" w14:textId="1A0632F1" w:rsidR="00616763" w:rsidRDefault="004C7F72" w:rsidP="00285D9B">
      <w:pPr>
        <w:pStyle w:val="DHHSbody"/>
      </w:pPr>
      <w:r w:rsidRPr="00265228">
        <w:t xml:space="preserve">All Notifications to </w:t>
      </w:r>
      <w:r>
        <w:t xml:space="preserve">the </w:t>
      </w:r>
      <w:r w:rsidR="00285D9B">
        <w:t xml:space="preserve">DWES </w:t>
      </w:r>
      <w:r>
        <w:t>Unit</w:t>
      </w:r>
      <w:r w:rsidRPr="00265228">
        <w:t xml:space="preserve"> </w:t>
      </w:r>
      <w:r w:rsidR="008E52D4">
        <w:t>must</w:t>
      </w:r>
      <w:r w:rsidRPr="00265228">
        <w:t xml:space="preserve"> be made using the</w:t>
      </w:r>
      <w:r w:rsidRPr="00265228">
        <w:rPr>
          <w:i/>
        </w:rPr>
        <w:t xml:space="preserve"> </w:t>
      </w:r>
      <w:r w:rsidRPr="00E35E3B">
        <w:t>DWES Portal</w:t>
      </w:r>
      <w:r w:rsidR="00285D9B" w:rsidRPr="00285D9B">
        <w:t xml:space="preserve"> </w:t>
      </w:r>
      <w:r w:rsidR="00285D9B" w:rsidRPr="00265228">
        <w:t xml:space="preserve">by an </w:t>
      </w:r>
      <w:r w:rsidR="008E52D4">
        <w:t>A</w:t>
      </w:r>
      <w:r w:rsidR="00285D9B" w:rsidRPr="00265228">
        <w:t xml:space="preserve">uthorised </w:t>
      </w:r>
      <w:r w:rsidR="008E52D4">
        <w:t>P</w:t>
      </w:r>
      <w:r w:rsidR="00285D9B" w:rsidRPr="00265228">
        <w:t xml:space="preserve">erson of the </w:t>
      </w:r>
      <w:r w:rsidR="00285D9B">
        <w:t>disability service provider</w:t>
      </w:r>
      <w:r w:rsidR="00876E75">
        <w:t xml:space="preserve"> or authorised labour hire agency</w:t>
      </w:r>
      <w:r w:rsidRPr="00265228">
        <w:t xml:space="preserve">. </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DF2707" w14:paraId="5FCD9984" w14:textId="77777777" w:rsidTr="002C31B6">
        <w:tc>
          <w:tcPr>
            <w:tcW w:w="9016" w:type="dxa"/>
          </w:tcPr>
          <w:p w14:paraId="62E0A959" w14:textId="6D97D112" w:rsidR="00DF2707" w:rsidRDefault="00DF2707" w:rsidP="00DF2707">
            <w:pPr>
              <w:pStyle w:val="DHHSbody"/>
            </w:pPr>
            <w:r w:rsidRPr="00DF2707">
              <w:rPr>
                <w:color w:val="C5511A"/>
              </w:rPr>
              <w:t xml:space="preserve">There may be circumstances where information is provided to the department that a Disability Worker has engaged in conduct which may fall within the criteria (for example, information about past conduct or findings of guilt). In these instances, the department may make an ‘own motion’ Notification or request a service provider to submit a Notification. The DWES Unit will notify the Disability Worker and any disability service provider and the authorised labour hire agency who </w:t>
            </w:r>
            <w:r w:rsidRPr="00DF2707">
              <w:rPr>
                <w:color w:val="C5511A"/>
              </w:rPr>
              <w:lastRenderedPageBreak/>
              <w:t>currently engages the person (if applicable) if it makes an 'own motion' Notification.</w:t>
            </w:r>
          </w:p>
        </w:tc>
      </w:tr>
    </w:tbl>
    <w:p w14:paraId="7ADD170C" w14:textId="77777777" w:rsidR="00DF2707" w:rsidRDefault="00DF2707" w:rsidP="00285D9B">
      <w:pPr>
        <w:pStyle w:val="DHHSbody"/>
      </w:pPr>
    </w:p>
    <w:p w14:paraId="297DC98B" w14:textId="08A76CD1" w:rsidR="003231E6" w:rsidRDefault="003231E6" w:rsidP="00DF2707">
      <w:pPr>
        <w:pStyle w:val="Heading3"/>
        <w:numPr>
          <w:ilvl w:val="2"/>
          <w:numId w:val="18"/>
        </w:numPr>
      </w:pPr>
      <w:bookmarkStart w:id="82" w:name="_Toc496005186"/>
      <w:r>
        <w:t xml:space="preserve">Notification requirements for </w:t>
      </w:r>
      <w:r w:rsidR="00CB1C8C">
        <w:t xml:space="preserve">persons engaged by </w:t>
      </w:r>
      <w:r>
        <w:t>registered NDIS providers</w:t>
      </w:r>
    </w:p>
    <w:p w14:paraId="63D43985" w14:textId="37D3A4B5" w:rsidR="007A5032" w:rsidRDefault="00340C44" w:rsidP="003231E6">
      <w:pPr>
        <w:pStyle w:val="DHHSbody"/>
      </w:pPr>
      <w:r>
        <w:t>During the Transition Period, a</w:t>
      </w:r>
      <w:r w:rsidR="003231E6">
        <w:t xml:space="preserve">ll registered NDIS providers operating in Victoria are required to submit a Notification if </w:t>
      </w:r>
      <w:r w:rsidR="00331661">
        <w:t xml:space="preserve">the conduct of </w:t>
      </w:r>
      <w:r w:rsidR="003231E6">
        <w:t xml:space="preserve">a </w:t>
      </w:r>
      <w:r>
        <w:t xml:space="preserve">former, current or prospective </w:t>
      </w:r>
      <w:r w:rsidR="00876E75">
        <w:t>W</w:t>
      </w:r>
      <w:r w:rsidR="003231E6">
        <w:t>orker</w:t>
      </w:r>
      <w:r>
        <w:t xml:space="preserve"> and other personnel</w:t>
      </w:r>
      <w:r w:rsidR="003231E6">
        <w:t xml:space="preserve"> meets criterion </w:t>
      </w:r>
      <w:r w:rsidR="00626AAA">
        <w:t>(</w:t>
      </w:r>
      <w:r w:rsidR="003231E6">
        <w:t>1</w:t>
      </w:r>
      <w:r w:rsidR="00626AAA">
        <w:t xml:space="preserve">) </w:t>
      </w:r>
      <w:r>
        <w:t>only</w:t>
      </w:r>
      <w:r w:rsidR="003231E6">
        <w:t>.</w:t>
      </w:r>
      <w:r w:rsidR="00331661">
        <w:t xml:space="preserve"> This also applies to </w:t>
      </w:r>
      <w:r w:rsidR="00071545">
        <w:t xml:space="preserve">authorised </w:t>
      </w:r>
      <w:r w:rsidR="00331661">
        <w:t xml:space="preserve">labour hire agencies engaging Workers for registered NDIS providers. </w:t>
      </w:r>
    </w:p>
    <w:p w14:paraId="712ED7C3" w14:textId="7DB56927" w:rsidR="003231E6" w:rsidRDefault="003231E6" w:rsidP="003231E6">
      <w:pPr>
        <w:pStyle w:val="DHHSbody"/>
      </w:pPr>
      <w:r>
        <w:t xml:space="preserve">For all other </w:t>
      </w:r>
      <w:r w:rsidR="00331661">
        <w:t>W</w:t>
      </w:r>
      <w:r>
        <w:t xml:space="preserve">orker misconduct </w:t>
      </w:r>
      <w:r w:rsidR="00340C44">
        <w:t>and incidents which may fall within criteria (</w:t>
      </w:r>
      <w:r w:rsidR="00D223CA">
        <w:t>2) to (4</w:t>
      </w:r>
      <w:r w:rsidR="00340C44">
        <w:t>)</w:t>
      </w:r>
      <w:r>
        <w:t>, registered NDIS providers</w:t>
      </w:r>
      <w:r w:rsidR="00071545">
        <w:t xml:space="preserve"> and authorised labour hire agencies</w:t>
      </w:r>
      <w:r>
        <w:t xml:space="preserve"> </w:t>
      </w:r>
      <w:r w:rsidR="00340C44">
        <w:t xml:space="preserve">must notify the NDIS </w:t>
      </w:r>
      <w:r w:rsidR="0076724D">
        <w:t>Quality and Safeguard Commission</w:t>
      </w:r>
      <w:r w:rsidR="00340C44">
        <w:t xml:space="preserve"> of these matters in accordance with </w:t>
      </w:r>
      <w:r>
        <w:t xml:space="preserve">the </w:t>
      </w:r>
      <w:r w:rsidRPr="003231E6">
        <w:rPr>
          <w:i/>
        </w:rPr>
        <w:t>National Disability Insurance Scheme (Practice Standards – Incident Management and Reportable Incidents) Rules 2018</w:t>
      </w:r>
      <w:r>
        <w:t>.</w:t>
      </w:r>
    </w:p>
    <w:p w14:paraId="2B5FBDC2" w14:textId="37BE22D3" w:rsidR="003231E6" w:rsidRDefault="0076724D" w:rsidP="003231E6">
      <w:pPr>
        <w:pStyle w:val="DHHSbody"/>
      </w:pPr>
      <w:r>
        <w:t xml:space="preserve">However, if </w:t>
      </w:r>
      <w:r w:rsidR="003231E6">
        <w:t xml:space="preserve">the </w:t>
      </w:r>
      <w:r w:rsidR="00331661">
        <w:t>W</w:t>
      </w:r>
      <w:r w:rsidR="003231E6">
        <w:t xml:space="preserve">orker misconduct </w:t>
      </w:r>
      <w:r w:rsidR="00340C44">
        <w:t xml:space="preserve">or incident </w:t>
      </w:r>
      <w:r w:rsidR="003231E6">
        <w:t>involves:</w:t>
      </w:r>
    </w:p>
    <w:p w14:paraId="327A047A" w14:textId="491F37E0" w:rsidR="003231E6" w:rsidRDefault="003231E6" w:rsidP="003231E6">
      <w:pPr>
        <w:pStyle w:val="DHHSbullet1"/>
      </w:pPr>
      <w:r>
        <w:t>a state-funded client</w:t>
      </w:r>
      <w:r w:rsidR="00071545">
        <w:t>,</w:t>
      </w:r>
    </w:p>
    <w:p w14:paraId="7AC2B414" w14:textId="65F8686F" w:rsidR="003231E6" w:rsidRDefault="003231E6" w:rsidP="003231E6">
      <w:pPr>
        <w:pStyle w:val="DHHSbullet1"/>
      </w:pPr>
      <w:r>
        <w:t>clients yet to transition to the NDIS</w:t>
      </w:r>
      <w:r w:rsidR="0076724D">
        <w:t>,</w:t>
      </w:r>
      <w:r w:rsidR="00340C44">
        <w:t xml:space="preserve"> </w:t>
      </w:r>
      <w:r w:rsidR="0076724D">
        <w:t>or</w:t>
      </w:r>
    </w:p>
    <w:p w14:paraId="42173187" w14:textId="49352C63" w:rsidR="003231E6" w:rsidRDefault="003231E6" w:rsidP="003231E6">
      <w:pPr>
        <w:pStyle w:val="DHHSbullet1lastline"/>
      </w:pPr>
      <w:r>
        <w:t>clients receiving in-kind services under the Disability Act</w:t>
      </w:r>
      <w:r w:rsidR="0076724D">
        <w:t>,</w:t>
      </w:r>
    </w:p>
    <w:p w14:paraId="3E5FE0E5" w14:textId="169C5063" w:rsidR="003231E6" w:rsidRDefault="003231E6" w:rsidP="003231E6">
      <w:pPr>
        <w:pStyle w:val="DHHSbody"/>
      </w:pPr>
      <w:r>
        <w:t xml:space="preserve">registered NDIS providers </w:t>
      </w:r>
      <w:r w:rsidR="00331661">
        <w:t xml:space="preserve">and the authorised labour hire agency </w:t>
      </w:r>
      <w:r>
        <w:t xml:space="preserve">must notify the DWES Unit of any misconduct </w:t>
      </w:r>
      <w:r w:rsidR="00340C44">
        <w:t xml:space="preserve">or incident </w:t>
      </w:r>
      <w:r>
        <w:t>that falls within any of the criteria</w:t>
      </w:r>
      <w:r w:rsidR="00D223CA">
        <w:t xml:space="preserve"> (1) to (4</w:t>
      </w:r>
      <w:r w:rsidR="00340C44">
        <w:t>)</w:t>
      </w:r>
      <w:r>
        <w:t>.</w:t>
      </w:r>
    </w:p>
    <w:p w14:paraId="2837025B" w14:textId="05C49EC4" w:rsidR="004C7F72" w:rsidRPr="00265228" w:rsidRDefault="004C7F72" w:rsidP="007F550E">
      <w:pPr>
        <w:pStyle w:val="Heading2"/>
        <w:numPr>
          <w:ilvl w:val="1"/>
          <w:numId w:val="18"/>
        </w:numPr>
        <w:rPr>
          <w:rFonts w:eastAsia="MS Gothic"/>
        </w:rPr>
      </w:pPr>
      <w:bookmarkStart w:id="83" w:name="_Toc22805306"/>
      <w:r w:rsidRPr="00265228">
        <w:rPr>
          <w:rFonts w:eastAsia="MS Gothic"/>
        </w:rPr>
        <w:t xml:space="preserve">Notifying the relevant </w:t>
      </w:r>
      <w:r w:rsidR="0077510E">
        <w:rPr>
          <w:rFonts w:eastAsia="MS Gothic"/>
        </w:rPr>
        <w:t>Disability Worker</w:t>
      </w:r>
      <w:bookmarkEnd w:id="82"/>
      <w:r w:rsidRPr="00265228">
        <w:rPr>
          <w:rFonts w:eastAsia="MS Gothic"/>
        </w:rPr>
        <w:t xml:space="preserve"> </w:t>
      </w:r>
      <w:r w:rsidR="00340C44">
        <w:rPr>
          <w:rFonts w:eastAsia="MS Gothic"/>
        </w:rPr>
        <w:t xml:space="preserve">or </w:t>
      </w:r>
      <w:r w:rsidR="00651652">
        <w:rPr>
          <w:rFonts w:eastAsia="MS Gothic"/>
        </w:rPr>
        <w:t>W</w:t>
      </w:r>
      <w:r w:rsidR="00340C44">
        <w:rPr>
          <w:rFonts w:eastAsia="MS Gothic"/>
        </w:rPr>
        <w:t>orker</w:t>
      </w:r>
      <w:bookmarkEnd w:id="83"/>
    </w:p>
    <w:p w14:paraId="616237DF" w14:textId="39335823" w:rsidR="004C7F72" w:rsidRPr="00265228" w:rsidRDefault="004C7F72" w:rsidP="004C7F72">
      <w:pPr>
        <w:pStyle w:val="DHHSbody"/>
      </w:pPr>
      <w:r w:rsidRPr="00265228">
        <w:t xml:space="preserve">If a </w:t>
      </w:r>
      <w:r>
        <w:t>disability service provider</w:t>
      </w:r>
      <w:r w:rsidR="00331661">
        <w:t>,</w:t>
      </w:r>
      <w:r w:rsidRPr="00265228">
        <w:t xml:space="preserve"> </w:t>
      </w:r>
      <w:r w:rsidR="00340C44">
        <w:t xml:space="preserve">registered NDIS provider </w:t>
      </w:r>
      <w:r w:rsidR="00331661">
        <w:t xml:space="preserve">or authorised labour hire agency </w:t>
      </w:r>
      <w:r w:rsidRPr="00265228">
        <w:t xml:space="preserve">submits a Notification to </w:t>
      </w:r>
      <w:r>
        <w:t xml:space="preserve">the </w:t>
      </w:r>
      <w:r w:rsidR="00285D9B">
        <w:t xml:space="preserve">DWES </w:t>
      </w:r>
      <w:r>
        <w:t>Unit</w:t>
      </w:r>
      <w:r w:rsidRPr="00265228">
        <w:t xml:space="preserve"> </w:t>
      </w:r>
      <w:r w:rsidR="00C90F4A">
        <w:t>about a Disability Worker</w:t>
      </w:r>
      <w:r w:rsidR="00340C44">
        <w:t xml:space="preserve"> or </w:t>
      </w:r>
      <w:r w:rsidR="00331661">
        <w:t>a W</w:t>
      </w:r>
      <w:r w:rsidR="00340C44">
        <w:t>orker (as applicable)</w:t>
      </w:r>
      <w:r w:rsidR="00C90F4A">
        <w:t>,</w:t>
      </w:r>
      <w:r w:rsidRPr="00265228">
        <w:t xml:space="preserve"> it is required to notify that person that pursuant to </w:t>
      </w:r>
      <w:r>
        <w:t>the Scheme</w:t>
      </w:r>
      <w:r w:rsidRPr="00265228">
        <w:t>:</w:t>
      </w:r>
    </w:p>
    <w:p w14:paraId="1006458C" w14:textId="77777777" w:rsidR="004C7F72" w:rsidRPr="00265228" w:rsidRDefault="004C7F72" w:rsidP="004C7F72">
      <w:pPr>
        <w:pStyle w:val="DHHSbullet1"/>
      </w:pPr>
      <w:r w:rsidRPr="00265228">
        <w:t>It has submitted a Notification about them</w:t>
      </w:r>
      <w:r w:rsidR="00C90F4A">
        <w:t>.</w:t>
      </w:r>
    </w:p>
    <w:p w14:paraId="5BA6D609" w14:textId="6C17B06B" w:rsidR="004C7F72" w:rsidRPr="00265228" w:rsidRDefault="00331661" w:rsidP="00C90F4A">
      <w:pPr>
        <w:pStyle w:val="DHHSbullet1lastline"/>
      </w:pPr>
      <w:r>
        <w:t>That person is</w:t>
      </w:r>
      <w:r w:rsidRPr="00265228">
        <w:t xml:space="preserve"> </w:t>
      </w:r>
      <w:r w:rsidR="004C7F72" w:rsidRPr="00265228">
        <w:t xml:space="preserve">not permitted to apply for or commence or continue to be engaged in a disability service as a </w:t>
      </w:r>
      <w:r w:rsidR="004C7F72">
        <w:t>Disability Worker</w:t>
      </w:r>
      <w:r w:rsidR="004C7F72" w:rsidRPr="00265228">
        <w:t xml:space="preserve"> </w:t>
      </w:r>
      <w:r w:rsidR="005F4483">
        <w:t xml:space="preserve">or </w:t>
      </w:r>
      <w:r w:rsidR="00157EA7">
        <w:t xml:space="preserve">to perform </w:t>
      </w:r>
      <w:r w:rsidR="005F4483">
        <w:t xml:space="preserve">Excluded Work </w:t>
      </w:r>
      <w:r w:rsidR="00340C44">
        <w:t xml:space="preserve">for a disability service provider or </w:t>
      </w:r>
      <w:r w:rsidR="00071545">
        <w:t xml:space="preserve">in </w:t>
      </w:r>
      <w:r w:rsidR="00340C44">
        <w:t xml:space="preserve">a risk assessed role for a registered NDIS provider </w:t>
      </w:r>
      <w:r w:rsidR="004C7F72" w:rsidRPr="00265228">
        <w:t xml:space="preserve">until they are advised that their name will not be placed on </w:t>
      </w:r>
      <w:r w:rsidR="004C7F72">
        <w:t>the List</w:t>
      </w:r>
      <w:r w:rsidR="004C7F72" w:rsidRPr="00265228">
        <w:t>.</w:t>
      </w:r>
      <w:r w:rsidR="004C7F72">
        <w:t xml:space="preserve"> However, the </w:t>
      </w:r>
      <w:r w:rsidR="0051375B">
        <w:t>person</w:t>
      </w:r>
      <w:r w:rsidR="00C90F4A">
        <w:t xml:space="preserve"> can be placed in roles </w:t>
      </w:r>
      <w:r w:rsidR="00157EA7">
        <w:t>that do not require the person to perform</w:t>
      </w:r>
      <w:r w:rsidR="00C90F4A">
        <w:t xml:space="preserve"> Excluded Work </w:t>
      </w:r>
      <w:r w:rsidR="00340C44">
        <w:t xml:space="preserve">or risk assessed roles </w:t>
      </w:r>
      <w:r w:rsidR="00C90F4A">
        <w:t xml:space="preserve">(that is, roles with </w:t>
      </w:r>
      <w:r w:rsidR="004C7F72">
        <w:t>no direct care, contact and access to a person with a disability</w:t>
      </w:r>
      <w:r w:rsidR="00BF4D49">
        <w:t xml:space="preserve"> or key personnel roles</w:t>
      </w:r>
      <w:r w:rsidR="00C90F4A">
        <w:t>)</w:t>
      </w:r>
      <w:r w:rsidR="004C7F72">
        <w:t>.</w:t>
      </w:r>
    </w:p>
    <w:p w14:paraId="2A6E10BB" w14:textId="1C3D3DD7" w:rsidR="004C7F72" w:rsidRPr="00265228" w:rsidRDefault="00955E41" w:rsidP="004C7F72">
      <w:pPr>
        <w:pStyle w:val="DHHSbody"/>
      </w:pPr>
      <w:r>
        <w:t>For a</w:t>
      </w:r>
      <w:r w:rsidR="004C7F72" w:rsidRPr="00265228">
        <w:t xml:space="preserve"> copy of the letter that can be used by a </w:t>
      </w:r>
      <w:r w:rsidR="004C7F72">
        <w:t>disability service provider</w:t>
      </w:r>
      <w:r w:rsidR="00331661">
        <w:t>,</w:t>
      </w:r>
      <w:r w:rsidR="004C7F72" w:rsidRPr="00265228">
        <w:t xml:space="preserve"> </w:t>
      </w:r>
      <w:r w:rsidR="00340C44">
        <w:t xml:space="preserve">registered NDIS provider </w:t>
      </w:r>
      <w:r w:rsidR="00331661">
        <w:t xml:space="preserve">or </w:t>
      </w:r>
      <w:r w:rsidR="00071545">
        <w:t>authorised labour hire agency</w:t>
      </w:r>
      <w:r w:rsidR="00331661">
        <w:t xml:space="preserve"> </w:t>
      </w:r>
      <w:r w:rsidR="004C7F72" w:rsidRPr="00265228">
        <w:t xml:space="preserve">to meet its obligation </w:t>
      </w:r>
      <w:r w:rsidR="00AA4ED2">
        <w:t xml:space="preserve">to notifying a Disability Worker </w:t>
      </w:r>
      <w:r>
        <w:t xml:space="preserve">see </w:t>
      </w:r>
      <w:r w:rsidR="00340C44">
        <w:t xml:space="preserve">the department’s </w:t>
      </w:r>
      <w:hyperlink r:id="rId30" w:history="1">
        <w:r w:rsidRPr="00955E41">
          <w:rPr>
            <w:rStyle w:val="Hyperlink"/>
          </w:rPr>
          <w:t>Disability Workers Exclusion Scheme</w:t>
        </w:r>
      </w:hyperlink>
      <w:r w:rsidR="002F466E">
        <w:rPr>
          <w:rStyle w:val="Hyperlink"/>
        </w:rPr>
        <w:t xml:space="preserve"> website</w:t>
      </w:r>
      <w:r>
        <w:t xml:space="preserve"> &lt;</w:t>
      </w:r>
      <w:r w:rsidRPr="00955E41">
        <w:t>https://providers.dhhs.vic.gov.au/disability-worker-exclusion-scheme</w:t>
      </w:r>
      <w:r>
        <w:t>&gt;</w:t>
      </w:r>
      <w:r w:rsidR="00537ED4">
        <w:t>.</w:t>
      </w:r>
      <w:r w:rsidR="004C7F72" w:rsidRPr="00265228">
        <w:t xml:space="preserve"> The </w:t>
      </w:r>
      <w:r w:rsidR="004C7F72">
        <w:t>disability service provider</w:t>
      </w:r>
      <w:r w:rsidR="00331661">
        <w:t>,</w:t>
      </w:r>
      <w:r w:rsidR="004C7F72" w:rsidRPr="00265228">
        <w:t xml:space="preserve"> </w:t>
      </w:r>
      <w:r w:rsidR="00340C44">
        <w:t xml:space="preserve">registered NDIS provider </w:t>
      </w:r>
      <w:r w:rsidR="00331661">
        <w:t xml:space="preserve">or authorised labour hire agency </w:t>
      </w:r>
      <w:r w:rsidR="004C7F72" w:rsidRPr="00265228">
        <w:t>should however consult with police, if they are involved, prior to sending a letter of this kind</w:t>
      </w:r>
      <w:r w:rsidR="005F4483">
        <w:t xml:space="preserve"> (see section </w:t>
      </w:r>
      <w:r w:rsidR="00340C44">
        <w:fldChar w:fldCharType="begin"/>
      </w:r>
      <w:r w:rsidR="00340C44">
        <w:instrText xml:space="preserve"> REF _Ref15996985 \r \h </w:instrText>
      </w:r>
      <w:r w:rsidR="00340C44">
        <w:fldChar w:fldCharType="separate"/>
      </w:r>
      <w:r w:rsidR="00C61E58">
        <w:t>5.6</w:t>
      </w:r>
      <w:r w:rsidR="00340C44">
        <w:fldChar w:fldCharType="end"/>
      </w:r>
      <w:r w:rsidR="005F4483">
        <w:t>)</w:t>
      </w:r>
      <w:r w:rsidR="004C7F72" w:rsidRPr="00265228">
        <w:t>.</w:t>
      </w:r>
    </w:p>
    <w:p w14:paraId="5B849A44" w14:textId="405B6ADD" w:rsidR="004C7F72" w:rsidRPr="00265228" w:rsidRDefault="004C7F72" w:rsidP="004C7F72">
      <w:pPr>
        <w:pStyle w:val="DHHSbody"/>
      </w:pPr>
      <w:r w:rsidRPr="00265228">
        <w:t xml:space="preserve">Further, a </w:t>
      </w:r>
      <w:r>
        <w:t>disability service provider</w:t>
      </w:r>
      <w:r w:rsidR="00331661">
        <w:t>,</w:t>
      </w:r>
      <w:r w:rsidRPr="00265228">
        <w:t xml:space="preserve"> </w:t>
      </w:r>
      <w:r w:rsidR="00C84580">
        <w:t xml:space="preserve">registered NDIS provider </w:t>
      </w:r>
      <w:r w:rsidR="00331661">
        <w:t xml:space="preserve">or authorised labour hire agency </w:t>
      </w:r>
      <w:r w:rsidRPr="00265228">
        <w:t xml:space="preserve">is required to manage persons who are the subject of a Notification in accordance with appropriate human resources processes and obligations arising under contract law, legislation and industrial instruments such as awards or enterprise agreements. </w:t>
      </w:r>
    </w:p>
    <w:p w14:paraId="091F15B9" w14:textId="77777777" w:rsidR="004C7F72" w:rsidRPr="005C2CD1" w:rsidRDefault="00CC2837" w:rsidP="007F550E">
      <w:pPr>
        <w:pStyle w:val="Heading2"/>
        <w:numPr>
          <w:ilvl w:val="1"/>
          <w:numId w:val="18"/>
        </w:numPr>
        <w:rPr>
          <w:rFonts w:eastAsia="MS Gothic"/>
        </w:rPr>
      </w:pPr>
      <w:bookmarkStart w:id="84" w:name="_Toc496005187"/>
      <w:bookmarkStart w:id="85" w:name="_Toc22805307"/>
      <w:r w:rsidRPr="005C2CD1">
        <w:rPr>
          <w:rFonts w:eastAsia="MS Gothic"/>
        </w:rPr>
        <w:t xml:space="preserve">Notifications involving </w:t>
      </w:r>
      <w:r w:rsidR="005F4483">
        <w:rPr>
          <w:rFonts w:eastAsia="MS Gothic"/>
        </w:rPr>
        <w:t xml:space="preserve">authorised </w:t>
      </w:r>
      <w:r w:rsidRPr="005C2CD1">
        <w:rPr>
          <w:rFonts w:eastAsia="MS Gothic"/>
        </w:rPr>
        <w:t xml:space="preserve">labour hire </w:t>
      </w:r>
      <w:r w:rsidR="005F4483">
        <w:rPr>
          <w:rFonts w:eastAsia="MS Gothic"/>
        </w:rPr>
        <w:t xml:space="preserve">agency </w:t>
      </w:r>
      <w:r w:rsidRPr="005C2CD1">
        <w:rPr>
          <w:rFonts w:eastAsia="MS Gothic"/>
        </w:rPr>
        <w:t>staff</w:t>
      </w:r>
      <w:bookmarkEnd w:id="84"/>
      <w:bookmarkEnd w:id="85"/>
    </w:p>
    <w:p w14:paraId="089106B8" w14:textId="6399F060" w:rsidR="004C7F72" w:rsidRPr="00265228" w:rsidRDefault="00CC2837" w:rsidP="004C7F72">
      <w:pPr>
        <w:pStyle w:val="DHHSbody"/>
      </w:pPr>
      <w:r w:rsidRPr="005C2CD1">
        <w:t xml:space="preserve">It is the responsibility of the disability service provider </w:t>
      </w:r>
      <w:r w:rsidR="00C84580">
        <w:t xml:space="preserve">or registered NDIS provider </w:t>
      </w:r>
      <w:r w:rsidRPr="005C2CD1">
        <w:t xml:space="preserve">where the incident or alleged misconduct occurred to make the Notification. The disability service provider </w:t>
      </w:r>
      <w:r w:rsidR="00C84580">
        <w:t xml:space="preserve">or registered NDIS provider </w:t>
      </w:r>
      <w:r w:rsidRPr="005C2CD1">
        <w:t xml:space="preserve">should also inform the </w:t>
      </w:r>
      <w:r w:rsidR="005F4483">
        <w:t xml:space="preserve">authorised </w:t>
      </w:r>
      <w:r w:rsidRPr="005C2CD1">
        <w:t xml:space="preserve">labour hire agency when </w:t>
      </w:r>
      <w:r w:rsidR="005F4483">
        <w:t xml:space="preserve">their </w:t>
      </w:r>
      <w:r w:rsidRPr="005C2CD1">
        <w:t>staff are the subject of a Notification.</w:t>
      </w:r>
      <w:r w:rsidR="00A9519E">
        <w:t xml:space="preserve"> This should occur at the time the Notification to the DWES Unit is made.</w:t>
      </w:r>
      <w:r w:rsidRPr="005C2CD1">
        <w:t xml:space="preserve"> The </w:t>
      </w:r>
      <w:r w:rsidR="005F4483">
        <w:lastRenderedPageBreak/>
        <w:t xml:space="preserve">authorised </w:t>
      </w:r>
      <w:r w:rsidRPr="005C2CD1">
        <w:t>labour hire agency has an obligation to make the</w:t>
      </w:r>
      <w:r w:rsidR="005F4483">
        <w:t xml:space="preserve">ir </w:t>
      </w:r>
      <w:r w:rsidRPr="005C2CD1">
        <w:t>staff available to participate in the investigation.</w:t>
      </w:r>
      <w:r w:rsidR="005C2CD1" w:rsidRPr="005C2CD1">
        <w:t xml:space="preserve"> Refer to section</w:t>
      </w:r>
      <w:r w:rsidR="005F4483">
        <w:t xml:space="preserve"> </w:t>
      </w:r>
      <w:r w:rsidR="00C84580">
        <w:fldChar w:fldCharType="begin"/>
      </w:r>
      <w:r w:rsidR="00C84580">
        <w:instrText xml:space="preserve"> REF _Ref15997123 \r \h </w:instrText>
      </w:r>
      <w:r w:rsidR="00C84580">
        <w:fldChar w:fldCharType="separate"/>
      </w:r>
      <w:r w:rsidR="00C61E58">
        <w:t>5.2</w:t>
      </w:r>
      <w:r w:rsidR="00C84580">
        <w:fldChar w:fldCharType="end"/>
      </w:r>
      <w:r w:rsidR="005C2CD1" w:rsidRPr="005C2CD1">
        <w:t>.</w:t>
      </w:r>
      <w:r w:rsidR="00331661">
        <w:t xml:space="preserve"> </w:t>
      </w:r>
    </w:p>
    <w:p w14:paraId="3EBB7046" w14:textId="77777777" w:rsidR="004C7F72" w:rsidRPr="00265228" w:rsidRDefault="004C7F72" w:rsidP="007F550E">
      <w:pPr>
        <w:pStyle w:val="Heading2"/>
        <w:numPr>
          <w:ilvl w:val="1"/>
          <w:numId w:val="18"/>
        </w:numPr>
        <w:rPr>
          <w:rFonts w:eastAsia="MS Gothic"/>
        </w:rPr>
      </w:pPr>
      <w:bookmarkStart w:id="86" w:name="_Toc272566977"/>
      <w:bookmarkStart w:id="87" w:name="_Toc496005188"/>
      <w:bookmarkStart w:id="88" w:name="_Toc22805308"/>
      <w:r w:rsidRPr="00265228">
        <w:rPr>
          <w:rFonts w:eastAsia="MS Gothic"/>
        </w:rPr>
        <w:t>Confidentiality</w:t>
      </w:r>
      <w:bookmarkEnd w:id="86"/>
      <w:bookmarkEnd w:id="87"/>
      <w:bookmarkEnd w:id="88"/>
    </w:p>
    <w:p w14:paraId="37CF0672" w14:textId="67F99A25" w:rsidR="004C7F72" w:rsidRPr="00265228" w:rsidRDefault="004C7F72" w:rsidP="004C7F72">
      <w:pPr>
        <w:pStyle w:val="DHHSbody"/>
      </w:pPr>
      <w:r w:rsidRPr="00265228">
        <w:t xml:space="preserve">Notifications to </w:t>
      </w:r>
      <w:r>
        <w:t>the</w:t>
      </w:r>
      <w:r w:rsidR="006E6507">
        <w:t xml:space="preserve"> DWES</w:t>
      </w:r>
      <w:r>
        <w:t xml:space="preserve"> Unit</w:t>
      </w:r>
      <w:r w:rsidRPr="00265228">
        <w:t xml:space="preserve"> should remain confidential to a </w:t>
      </w:r>
      <w:r>
        <w:t>disability service provider</w:t>
      </w:r>
      <w:r w:rsidR="00C84580">
        <w:t xml:space="preserve"> or registered NDIS provider</w:t>
      </w:r>
      <w:r w:rsidRPr="00265228">
        <w:t>, the department</w:t>
      </w:r>
      <w:r w:rsidR="006E6507">
        <w:t xml:space="preserve">, the employing </w:t>
      </w:r>
      <w:r w:rsidR="005F4483">
        <w:t xml:space="preserve">authorised </w:t>
      </w:r>
      <w:r w:rsidR="006E6507">
        <w:t xml:space="preserve">labour hire agency (if applicable) </w:t>
      </w:r>
      <w:r w:rsidRPr="00265228">
        <w:t xml:space="preserve">and the relevant </w:t>
      </w:r>
      <w:r>
        <w:t>Disability Worker</w:t>
      </w:r>
      <w:r w:rsidR="00254BE5">
        <w:t xml:space="preserve"> or Worker</w:t>
      </w:r>
      <w:r w:rsidR="00626AAA">
        <w:t>,</w:t>
      </w:r>
      <w:r w:rsidR="00C90F4A">
        <w:t xml:space="preserve"> subject to the circumstances outlined below.</w:t>
      </w:r>
      <w:r w:rsidRPr="00265228">
        <w:t xml:space="preserve"> Accordingly, a </w:t>
      </w:r>
      <w:r>
        <w:t>disability service provider</w:t>
      </w:r>
      <w:r w:rsidR="00331661">
        <w:t>,</w:t>
      </w:r>
      <w:r w:rsidRPr="00265228">
        <w:t xml:space="preserve"> </w:t>
      </w:r>
      <w:r w:rsidR="00C84580">
        <w:t>registered NDIS provider</w:t>
      </w:r>
      <w:r w:rsidR="00331661">
        <w:t xml:space="preserve"> or authorised labour hire agency</w:t>
      </w:r>
      <w:r w:rsidR="00C84580">
        <w:t xml:space="preserve"> </w:t>
      </w:r>
      <w:r w:rsidRPr="00265228">
        <w:t xml:space="preserve">is required to ensure that records relating to </w:t>
      </w:r>
      <w:r>
        <w:t>L</w:t>
      </w:r>
      <w:r w:rsidRPr="00265228">
        <w:t xml:space="preserve">ist enquiries and Notifications are kept in a safe and secure environment. </w:t>
      </w:r>
    </w:p>
    <w:p w14:paraId="1C37152A" w14:textId="2FE3D8DF" w:rsidR="004C7F72" w:rsidRPr="00265228" w:rsidRDefault="00C90F4A" w:rsidP="004C7F72">
      <w:pPr>
        <w:pStyle w:val="DHHSbody"/>
      </w:pPr>
      <w:r w:rsidRPr="00071545">
        <w:t>T</w:t>
      </w:r>
      <w:r w:rsidR="004C7F72" w:rsidRPr="00071545">
        <w:t xml:space="preserve">here are circumstances in which it will be appropriate to share information regarding Notifications with third parties, such as the Victoria Police, the Disability Services Commissioner, </w:t>
      </w:r>
      <w:r w:rsidR="00BF4D49" w:rsidRPr="00071545">
        <w:t xml:space="preserve">the NDIS Quality and Safeguards Commission, </w:t>
      </w:r>
      <w:r w:rsidR="004C7F72" w:rsidRPr="00071545">
        <w:t xml:space="preserve">WorkSafe, the Public Advocate and/or divisional departmental managers, in accordance with departmental instructions including </w:t>
      </w:r>
      <w:r w:rsidR="003231E6" w:rsidRPr="00071545">
        <w:t>the relevant incident reporting mechanism</w:t>
      </w:r>
      <w:r w:rsidR="004C7F72" w:rsidRPr="00071545">
        <w:t>.</w:t>
      </w:r>
      <w:r w:rsidR="004C7F72" w:rsidRPr="00265228">
        <w:t xml:space="preserve"> </w:t>
      </w:r>
    </w:p>
    <w:p w14:paraId="0833A642" w14:textId="32588FC0" w:rsidR="004C7F72" w:rsidRDefault="00AA4ED2" w:rsidP="004C7F72">
      <w:pPr>
        <w:pStyle w:val="DHHSbody"/>
      </w:pPr>
      <w:r>
        <w:t>T</w:t>
      </w:r>
      <w:r w:rsidR="004C7F72" w:rsidRPr="0045131F">
        <w:t xml:space="preserve">he </w:t>
      </w:r>
      <w:r w:rsidR="006E6507" w:rsidRPr="0045131F">
        <w:t xml:space="preserve">DWES </w:t>
      </w:r>
      <w:r w:rsidR="004C7F72" w:rsidRPr="0045131F">
        <w:t>Unit will advi</w:t>
      </w:r>
      <w:r w:rsidR="00C90F4A" w:rsidRPr="0045131F">
        <w:t>s</w:t>
      </w:r>
      <w:r w:rsidR="004C7F72" w:rsidRPr="0045131F">
        <w:t>e other disability service providers</w:t>
      </w:r>
      <w:r w:rsidR="00C84580">
        <w:t>, registered NDIS providers</w:t>
      </w:r>
      <w:r w:rsidR="00071545">
        <w:t>,</w:t>
      </w:r>
      <w:r w:rsidR="004C7F72" w:rsidRPr="0045131F">
        <w:t xml:space="preserve"> </w:t>
      </w:r>
      <w:r w:rsidR="005F4483">
        <w:t xml:space="preserve">authorised </w:t>
      </w:r>
      <w:r w:rsidR="004C7F72" w:rsidRPr="0045131F">
        <w:t xml:space="preserve">labour hire agencies </w:t>
      </w:r>
      <w:r w:rsidR="00071545">
        <w:t xml:space="preserve">and self-managed NDIS participants </w:t>
      </w:r>
      <w:r w:rsidR="004C7F72" w:rsidRPr="0045131F">
        <w:t xml:space="preserve">who </w:t>
      </w:r>
      <w:r w:rsidR="005F4483">
        <w:t xml:space="preserve">currently </w:t>
      </w:r>
      <w:r w:rsidR="004C7F72" w:rsidRPr="0045131F">
        <w:t>engage the Disability</w:t>
      </w:r>
      <w:r w:rsidR="00C84580">
        <w:t xml:space="preserve"> </w:t>
      </w:r>
      <w:r w:rsidR="00331661">
        <w:t>W</w:t>
      </w:r>
      <w:r w:rsidR="00C84580">
        <w:t>orker</w:t>
      </w:r>
      <w:r w:rsidR="00254BE5">
        <w:t xml:space="preserve"> or worker engaged by a self-managed NDIS participant</w:t>
      </w:r>
      <w:r w:rsidR="00C84580">
        <w:t xml:space="preserve"> </w:t>
      </w:r>
      <w:r w:rsidR="00C90F4A" w:rsidRPr="0045131F">
        <w:t xml:space="preserve">that the </w:t>
      </w:r>
      <w:r w:rsidR="0051375B">
        <w:t>person</w:t>
      </w:r>
      <w:r w:rsidR="00C90F4A" w:rsidRPr="0045131F">
        <w:t xml:space="preserve"> is the subject of a </w:t>
      </w:r>
      <w:r w:rsidR="004C7F72" w:rsidRPr="0045131F">
        <w:t>Notification</w:t>
      </w:r>
      <w:r w:rsidR="00C90F4A" w:rsidRPr="0045131F">
        <w:t>.</w:t>
      </w:r>
    </w:p>
    <w:p w14:paraId="407DD5B8" w14:textId="78B8D4A0" w:rsidR="005F4483" w:rsidRDefault="005F4483" w:rsidP="004C7F72">
      <w:pPr>
        <w:pStyle w:val="DHHSbody"/>
      </w:pPr>
      <w:r w:rsidRPr="00BF4D49">
        <w:t>Other disability service providers</w:t>
      </w:r>
      <w:r w:rsidR="00C84580" w:rsidRPr="00BF4D49">
        <w:t>, registered NDIS providers</w:t>
      </w:r>
      <w:r w:rsidRPr="00BF4D49">
        <w:t xml:space="preserve"> and authorised labour hire agencies will need to assess whether their engagement of the </w:t>
      </w:r>
      <w:r w:rsidR="0051375B" w:rsidRPr="00BF4D49">
        <w:t>person</w:t>
      </w:r>
      <w:r w:rsidRPr="00BF4D49">
        <w:t xml:space="preserve"> who is the </w:t>
      </w:r>
      <w:r w:rsidR="0051375B" w:rsidRPr="00BF4D49">
        <w:t>s</w:t>
      </w:r>
      <w:r w:rsidRPr="00BF4D49">
        <w:t>u</w:t>
      </w:r>
      <w:r w:rsidR="0051375B" w:rsidRPr="00BF4D49">
        <w:t>b</w:t>
      </w:r>
      <w:r w:rsidRPr="00BF4D49">
        <w:t>ject of a Notification falls within the definition of Excluded Work</w:t>
      </w:r>
      <w:r w:rsidR="00C84580" w:rsidRPr="00BF4D49">
        <w:t xml:space="preserve"> or </w:t>
      </w:r>
      <w:r w:rsidR="00BF4D49">
        <w:t xml:space="preserve">a </w:t>
      </w:r>
      <w:r w:rsidR="00C84580" w:rsidRPr="00BF4D49">
        <w:t xml:space="preserve">risk assessed </w:t>
      </w:r>
      <w:r w:rsidR="00BF4D49" w:rsidRPr="00BF4D49">
        <w:t>role (as relevant)</w:t>
      </w:r>
      <w:r w:rsidRPr="00BF4D49">
        <w:t>.</w:t>
      </w:r>
    </w:p>
    <w:p w14:paraId="367CBFF9" w14:textId="328AB84F" w:rsidR="0045131F" w:rsidRDefault="00234A9B" w:rsidP="004C7F72">
      <w:pPr>
        <w:pStyle w:val="DHHSbody"/>
      </w:pPr>
      <w:r>
        <w:t>The</w:t>
      </w:r>
      <w:r w:rsidR="004C7F72">
        <w:t xml:space="preserve"> Scheme</w:t>
      </w:r>
      <w:r w:rsidR="004C7F72" w:rsidRPr="00265228">
        <w:t xml:space="preserve"> does not affect the ability of a </w:t>
      </w:r>
      <w:r w:rsidR="004C7F72">
        <w:t>disability service provider</w:t>
      </w:r>
      <w:r w:rsidR="00331661">
        <w:t>,</w:t>
      </w:r>
      <w:r w:rsidR="004C7F72" w:rsidRPr="00265228">
        <w:t xml:space="preserve"> </w:t>
      </w:r>
      <w:r w:rsidR="00C84580">
        <w:t>registered NDIS provider</w:t>
      </w:r>
      <w:r w:rsidR="00071545">
        <w:t>,</w:t>
      </w:r>
      <w:r w:rsidR="00C84580">
        <w:t xml:space="preserve"> </w:t>
      </w:r>
      <w:r w:rsidR="00331661">
        <w:t xml:space="preserve">authorised labour hire agency </w:t>
      </w:r>
      <w:r w:rsidR="00071545">
        <w:t xml:space="preserve">or self-managed </w:t>
      </w:r>
      <w:r w:rsidR="00B012F9">
        <w:t xml:space="preserve">NDIS </w:t>
      </w:r>
      <w:r w:rsidR="00071545">
        <w:t xml:space="preserve">participant </w:t>
      </w:r>
      <w:r w:rsidR="004C7F72" w:rsidRPr="00265228">
        <w:t xml:space="preserve">to discuss the circumstances giving rise to a Notification with third parties. This means, for instance, that if a </w:t>
      </w:r>
      <w:r w:rsidR="004C7F72">
        <w:t>disability service provider</w:t>
      </w:r>
      <w:r w:rsidR="00331661">
        <w:t xml:space="preserve">, </w:t>
      </w:r>
      <w:r w:rsidR="00C84580">
        <w:t xml:space="preserve">registered NDIS provider </w:t>
      </w:r>
      <w:r w:rsidR="00331661">
        <w:t xml:space="preserve">or authorised labour hire agency </w:t>
      </w:r>
      <w:r w:rsidR="004C7F72" w:rsidRPr="00265228">
        <w:t xml:space="preserve">would ordinarily disclose information about an incident if asked to give a reference, then the </w:t>
      </w:r>
      <w:r w:rsidR="004C7F72">
        <w:t>disability service provider</w:t>
      </w:r>
      <w:r w:rsidR="00331661">
        <w:t>,</w:t>
      </w:r>
      <w:r w:rsidR="004C7F72" w:rsidRPr="00265228">
        <w:t xml:space="preserve"> </w:t>
      </w:r>
      <w:r w:rsidR="00C84580">
        <w:t xml:space="preserve">registered NDIS provider </w:t>
      </w:r>
      <w:r w:rsidR="00331661">
        <w:t xml:space="preserve">or authorised labour hire agency </w:t>
      </w:r>
      <w:r w:rsidR="004C7F72" w:rsidRPr="00265228">
        <w:t xml:space="preserve">may still disclose this information when responding to a reference enquiry. </w:t>
      </w:r>
    </w:p>
    <w:p w14:paraId="6ADD7BE9" w14:textId="77777777" w:rsidR="0045131F" w:rsidRDefault="0045131F" w:rsidP="0045131F">
      <w:pPr>
        <w:pStyle w:val="DHHSbody"/>
      </w:pPr>
      <w:r>
        <w:br w:type="page"/>
      </w:r>
    </w:p>
    <w:p w14:paraId="46FDA310" w14:textId="77777777" w:rsidR="004C7F72" w:rsidRDefault="004C7F72" w:rsidP="007F550E">
      <w:pPr>
        <w:pStyle w:val="ListParagraph"/>
        <w:numPr>
          <w:ilvl w:val="0"/>
          <w:numId w:val="18"/>
        </w:numPr>
        <w:rPr>
          <w:rStyle w:val="Heading1Char"/>
          <w:rFonts w:eastAsia="MS Gothic"/>
        </w:rPr>
      </w:pPr>
      <w:bookmarkStart w:id="89" w:name="_Ref16073507"/>
      <w:bookmarkStart w:id="90" w:name="_Toc496005189"/>
      <w:bookmarkStart w:id="91" w:name="_Toc22805309"/>
      <w:r w:rsidRPr="003841DA">
        <w:rPr>
          <w:rStyle w:val="Heading1Char"/>
          <w:rFonts w:eastAsia="MS Gothic"/>
        </w:rPr>
        <w:lastRenderedPageBreak/>
        <w:t>Investigations</w:t>
      </w:r>
      <w:bookmarkEnd w:id="89"/>
      <w:bookmarkEnd w:id="90"/>
      <w:bookmarkEnd w:id="91"/>
    </w:p>
    <w:p w14:paraId="0B656ECA" w14:textId="2E53F609" w:rsidR="00763940" w:rsidRPr="00265228" w:rsidRDefault="00763940" w:rsidP="00763940">
      <w:pPr>
        <w:pStyle w:val="DHHSbody"/>
      </w:pPr>
      <w:r w:rsidRPr="00265228">
        <w:t xml:space="preserve">It is expected that </w:t>
      </w:r>
      <w:r>
        <w:t xml:space="preserve">disability service </w:t>
      </w:r>
      <w:r w:rsidR="00AA1AE7">
        <w:t xml:space="preserve">providers </w:t>
      </w:r>
      <w:r w:rsidRPr="00265228">
        <w:t xml:space="preserve">will properly investigate allegations </w:t>
      </w:r>
      <w:r w:rsidR="00616763">
        <w:t xml:space="preserve">made </w:t>
      </w:r>
      <w:r w:rsidRPr="00265228">
        <w:t xml:space="preserve">or incidents that have arisen. Depending upon the circumstances, this may involve a </w:t>
      </w:r>
      <w:r>
        <w:t>disability service provider</w:t>
      </w:r>
      <w:r w:rsidRPr="00265228">
        <w:t xml:space="preserve"> appointing an external investigator</w:t>
      </w:r>
      <w:r w:rsidR="00AA4ED2">
        <w:t>.</w:t>
      </w:r>
      <w:r w:rsidR="00616763">
        <w:t xml:space="preserve"> A</w:t>
      </w:r>
      <w:r w:rsidRPr="00265228">
        <w:t xml:space="preserve"> copy of any investigation report that is produced </w:t>
      </w:r>
      <w:r w:rsidR="00616763">
        <w:t>either b</w:t>
      </w:r>
      <w:r w:rsidR="008E52D4">
        <w:t>y</w:t>
      </w:r>
      <w:r w:rsidR="00616763">
        <w:t xml:space="preserve"> internal or external investigators must be provided</w:t>
      </w:r>
      <w:r w:rsidRPr="00265228">
        <w:t xml:space="preserve"> to </w:t>
      </w:r>
      <w:r>
        <w:t>the DWES Unit</w:t>
      </w:r>
      <w:r w:rsidR="00616763">
        <w:t>, including statements relied upon in the investigation report</w:t>
      </w:r>
      <w:r w:rsidRPr="00265228">
        <w:t>.</w:t>
      </w:r>
      <w:r w:rsidR="00C84580">
        <w:t xml:space="preserve"> </w:t>
      </w:r>
    </w:p>
    <w:p w14:paraId="4D57E3EB" w14:textId="568489A9" w:rsidR="00763940" w:rsidRDefault="00763940" w:rsidP="00763940">
      <w:pPr>
        <w:pStyle w:val="DHHSbody"/>
      </w:pPr>
      <w:r>
        <w:t xml:space="preserve">There are several resources that can be used to assist disability service </w:t>
      </w:r>
      <w:r w:rsidR="00C84580">
        <w:t>providers</w:t>
      </w:r>
      <w:r>
        <w:t xml:space="preserve"> in conducting their investigations:</w:t>
      </w:r>
    </w:p>
    <w:p w14:paraId="19331F93" w14:textId="5634A277" w:rsidR="00763940" w:rsidRPr="00C84580" w:rsidRDefault="00CA301A" w:rsidP="00763940">
      <w:pPr>
        <w:pStyle w:val="DHHSbullet1"/>
        <w:rPr>
          <w:i/>
        </w:rPr>
      </w:pPr>
      <w:r w:rsidRPr="00C84580">
        <w:rPr>
          <w:i/>
        </w:rPr>
        <w:t>Client Incident Management Guide</w:t>
      </w:r>
      <w:r w:rsidRPr="00C84580">
        <w:t xml:space="preserve"> </w:t>
      </w:r>
      <w:r w:rsidR="00FE472C">
        <w:t xml:space="preserve">available at the </w:t>
      </w:r>
      <w:hyperlink r:id="rId31" w:history="1">
        <w:r w:rsidR="00FE472C" w:rsidRPr="00FE472C">
          <w:rPr>
            <w:rStyle w:val="Hyperlink"/>
          </w:rPr>
          <w:t>department’s website</w:t>
        </w:r>
      </w:hyperlink>
      <w:r w:rsidR="00FE472C">
        <w:t xml:space="preserve"> </w:t>
      </w:r>
      <w:r w:rsidRPr="00C84580">
        <w:t>&lt;https://providers.dhhs.viv.gov.au/cims&gt;</w:t>
      </w:r>
    </w:p>
    <w:p w14:paraId="594F084B" w14:textId="7724F940" w:rsidR="00763940" w:rsidRPr="00C84580" w:rsidRDefault="00606280" w:rsidP="00763940">
      <w:pPr>
        <w:pStyle w:val="DHHSbullet1"/>
      </w:pPr>
      <w:hyperlink r:id="rId32" w:history="1">
        <w:r w:rsidR="00763940" w:rsidRPr="00C84580">
          <w:rPr>
            <w:rStyle w:val="Hyperlink"/>
            <w:i/>
          </w:rPr>
          <w:t>Investigations guide: Conducting internal investigations into misconduct</w:t>
        </w:r>
      </w:hyperlink>
      <w:r w:rsidR="00763940" w:rsidRPr="00C84580">
        <w:t xml:space="preserve"> </w:t>
      </w:r>
      <w:r w:rsidR="00CA301A" w:rsidRPr="00C84580">
        <w:t>&lt;</w:t>
      </w:r>
      <w:r w:rsidR="00CA301A" w:rsidRPr="00C84580">
        <w:rPr>
          <w:rStyle w:val="Hyperlink"/>
          <w:color w:val="auto"/>
          <w:u w:val="none"/>
        </w:rPr>
        <w:t>http://www.ibac.vic.gov.au/docs/default-source/guidelines/investigations-guide---conducting-internal-investigations-into-misconduct.pdf?sfvrsn=2</w:t>
      </w:r>
      <w:r w:rsidR="00CA301A" w:rsidRPr="00C84580">
        <w:t>&gt;</w:t>
      </w:r>
    </w:p>
    <w:p w14:paraId="47FE006F" w14:textId="21D51F84" w:rsidR="00763940" w:rsidRDefault="00606280" w:rsidP="00763940">
      <w:pPr>
        <w:pStyle w:val="DHHSbullet1"/>
      </w:pPr>
      <w:hyperlink r:id="rId33" w:history="1">
        <w:r w:rsidR="00763940" w:rsidRPr="00CD5A32">
          <w:rPr>
            <w:rStyle w:val="Hyperlink"/>
            <w:i/>
          </w:rPr>
          <w:t>Investigations: Guidance for Good Practice - Investigations of incidents of alleged staff to client assault or unexplained injuries</w:t>
        </w:r>
      </w:hyperlink>
      <w:r w:rsidR="00763940" w:rsidRPr="00CD5A32">
        <w:rPr>
          <w:i/>
        </w:rPr>
        <w:t xml:space="preserve"> </w:t>
      </w:r>
      <w:r w:rsidR="00CA301A" w:rsidRPr="00CD5A32">
        <w:t>&lt;</w:t>
      </w:r>
      <w:hyperlink r:id="rId34" w:history="1">
        <w:r w:rsidR="00763940" w:rsidRPr="00CD5A32">
          <w:rPr>
            <w:rStyle w:val="Hyperlink"/>
            <w:color w:val="auto"/>
            <w:u w:val="none"/>
          </w:rPr>
          <w:t>http://www.odsc.vic.gov.au/wp-content/uploads/Investigations_Guidance_GoodPractice.pdf</w:t>
        </w:r>
      </w:hyperlink>
      <w:r w:rsidR="00CA301A">
        <w:t>&gt;</w:t>
      </w:r>
    </w:p>
    <w:p w14:paraId="76637E55" w14:textId="3F68C07B" w:rsidR="00763940" w:rsidRDefault="00606280" w:rsidP="00763940">
      <w:pPr>
        <w:pStyle w:val="DHHSbullet1"/>
      </w:pPr>
      <w:hyperlink r:id="rId35" w:history="1">
        <w:r w:rsidR="00763940" w:rsidRPr="00CD5A32">
          <w:rPr>
            <w:rStyle w:val="Hyperlink"/>
            <w:i/>
          </w:rPr>
          <w:t>Responding to Allegations of Abuse Involving People with Disabilities</w:t>
        </w:r>
        <w:r w:rsidR="00763940" w:rsidRPr="00CD5A32">
          <w:rPr>
            <w:rStyle w:val="Hyperlink"/>
          </w:rPr>
          <w:t xml:space="preserve"> </w:t>
        </w:r>
        <w:r w:rsidR="00763940" w:rsidRPr="00CD5A32">
          <w:rPr>
            <w:rStyle w:val="Hyperlink"/>
            <w:i/>
          </w:rPr>
          <w:t>Guidelines</w:t>
        </w:r>
      </w:hyperlink>
      <w:r w:rsidR="00CA301A">
        <w:t xml:space="preserve"> &lt;</w:t>
      </w:r>
      <w:r w:rsidR="00CA301A" w:rsidRPr="00CA301A">
        <w:t>https://providers.dhhs.vic.gov.au/responding-allegations-abuse-involving-people-disabilities</w:t>
      </w:r>
      <w:r w:rsidR="00CA301A">
        <w:t>&gt;</w:t>
      </w:r>
      <w:r w:rsidR="00D9731F">
        <w:t>.</w:t>
      </w:r>
    </w:p>
    <w:p w14:paraId="3E1B8B70" w14:textId="0B4A4D71" w:rsidR="00D9731F" w:rsidRPr="00D9731F" w:rsidRDefault="00D9731F" w:rsidP="00B31A6D">
      <w:pPr>
        <w:pStyle w:val="DHHSbullet1"/>
        <w:numPr>
          <w:ilvl w:val="0"/>
          <w:numId w:val="0"/>
        </w:numPr>
        <w:spacing w:before="240"/>
      </w:pPr>
      <w:r>
        <w:t xml:space="preserve">Registered NDIS providers are required to comply with the </w:t>
      </w:r>
      <w:r>
        <w:rPr>
          <w:i/>
        </w:rPr>
        <w:t xml:space="preserve">National Disability Insurance Scheme (Incident Management and Reportable Incidents) Rules 2018 </w:t>
      </w:r>
      <w:r w:rsidRPr="00D9731F">
        <w:t>and</w:t>
      </w:r>
      <w:r>
        <w:t xml:space="preserve"> the NDIS Commission’s </w:t>
      </w:r>
      <w:r>
        <w:rPr>
          <w:i/>
        </w:rPr>
        <w:t>Incident Management System Guidance</w:t>
      </w:r>
      <w:r>
        <w:t xml:space="preserve"> accessed through the </w:t>
      </w:r>
      <w:hyperlink r:id="rId36" w:history="1">
        <w:r w:rsidRPr="00FE472C">
          <w:rPr>
            <w:rStyle w:val="Hyperlink"/>
          </w:rPr>
          <w:t>NDIS Commission website</w:t>
        </w:r>
      </w:hyperlink>
      <w:r>
        <w:t xml:space="preserve"> &lt;</w:t>
      </w:r>
      <w:r w:rsidRPr="00D9731F">
        <w:t>https://www.ndiscommission.gov.au/document/1086</w:t>
      </w:r>
      <w:r>
        <w:t>&gt;.</w:t>
      </w:r>
    </w:p>
    <w:p w14:paraId="61F2852D" w14:textId="44CE6C79" w:rsidR="004C7F72" w:rsidRPr="00265228" w:rsidRDefault="004C7F72" w:rsidP="007F550E">
      <w:pPr>
        <w:pStyle w:val="Heading2"/>
        <w:numPr>
          <w:ilvl w:val="1"/>
          <w:numId w:val="18"/>
        </w:numPr>
        <w:rPr>
          <w:rFonts w:eastAsia="MS Gothic"/>
        </w:rPr>
      </w:pPr>
      <w:bookmarkStart w:id="92" w:name="_Toc496005190"/>
      <w:bookmarkStart w:id="93" w:name="_Ref16003547"/>
      <w:bookmarkStart w:id="94" w:name="_Toc22805310"/>
      <w:r w:rsidRPr="00265228">
        <w:rPr>
          <w:rFonts w:eastAsia="MS Gothic"/>
        </w:rPr>
        <w:t xml:space="preserve">Investigating a directly engaged </w:t>
      </w:r>
      <w:r>
        <w:rPr>
          <w:rFonts w:eastAsia="MS Gothic"/>
        </w:rPr>
        <w:t>Disability Worker</w:t>
      </w:r>
      <w:bookmarkEnd w:id="92"/>
      <w:bookmarkEnd w:id="93"/>
      <w:bookmarkEnd w:id="94"/>
      <w:r w:rsidR="00C84580">
        <w:rPr>
          <w:rFonts w:eastAsia="MS Gothic"/>
        </w:rPr>
        <w:t xml:space="preserve"> </w:t>
      </w:r>
    </w:p>
    <w:p w14:paraId="2FEC0AC1" w14:textId="12F018C0" w:rsidR="004C7F72" w:rsidRPr="00265228" w:rsidRDefault="00C84580" w:rsidP="004C7F72">
      <w:pPr>
        <w:pStyle w:val="DHHSbody"/>
      </w:pPr>
      <w:r>
        <w:t>D</w:t>
      </w:r>
      <w:r w:rsidR="004C7F72">
        <w:t>isability service provider</w:t>
      </w:r>
      <w:r>
        <w:t>s</w:t>
      </w:r>
      <w:r w:rsidR="004C7F72" w:rsidRPr="00265228">
        <w:t xml:space="preserve"> </w:t>
      </w:r>
      <w:r>
        <w:t xml:space="preserve">are </w:t>
      </w:r>
      <w:r w:rsidR="004C7F72" w:rsidRPr="00265228">
        <w:t xml:space="preserve">required to investigate all allegations of conduct by a </w:t>
      </w:r>
      <w:r w:rsidR="004C7F72">
        <w:t>Disability Worker</w:t>
      </w:r>
      <w:r w:rsidR="00254BE5">
        <w:t xml:space="preserve"> </w:t>
      </w:r>
      <w:r w:rsidR="004C7F72" w:rsidRPr="00265228">
        <w:t>which fall</w:t>
      </w:r>
      <w:r w:rsidR="004C7F72">
        <w:t>s</w:t>
      </w:r>
      <w:r w:rsidR="004C7F72" w:rsidRPr="00265228">
        <w:t xml:space="preserve"> within the </w:t>
      </w:r>
      <w:r w:rsidR="004C7F72">
        <w:t xml:space="preserve">Scheme’s </w:t>
      </w:r>
      <w:r w:rsidR="004C7F72" w:rsidRPr="00265228">
        <w:t xml:space="preserve">criteria and notify </w:t>
      </w:r>
      <w:r w:rsidR="004C7F72">
        <w:t xml:space="preserve">the </w:t>
      </w:r>
      <w:r w:rsidR="00C73BB8">
        <w:t xml:space="preserve">DWES </w:t>
      </w:r>
      <w:r w:rsidR="004C7F72">
        <w:t>Unit</w:t>
      </w:r>
      <w:r w:rsidR="004C7F72" w:rsidRPr="00265228">
        <w:t xml:space="preserve"> of the outcome of such an investigation. This includes where a </w:t>
      </w:r>
      <w:r w:rsidR="004C7F72">
        <w:t xml:space="preserve">Disability </w:t>
      </w:r>
      <w:r w:rsidR="00AA1AE7">
        <w:t>W</w:t>
      </w:r>
      <w:r>
        <w:t xml:space="preserve">orker </w:t>
      </w:r>
      <w:r w:rsidR="004C7F72" w:rsidRPr="00265228">
        <w:t>resigns before an investigation can be concluded.</w:t>
      </w:r>
    </w:p>
    <w:p w14:paraId="0D656E2D" w14:textId="23B9A5A2" w:rsidR="004C7F72" w:rsidRPr="00265228" w:rsidRDefault="004C7F72" w:rsidP="004C7F72">
      <w:pPr>
        <w:pStyle w:val="DHHSbody"/>
      </w:pPr>
      <w:r w:rsidRPr="00265228">
        <w:t>When conducting an investigation</w:t>
      </w:r>
      <w:r w:rsidR="00254BE5">
        <w:t>,</w:t>
      </w:r>
      <w:r w:rsidRPr="00265228">
        <w:t xml:space="preserve"> </w:t>
      </w:r>
      <w:r>
        <w:t>disability service provider</w:t>
      </w:r>
      <w:r w:rsidR="006D76F8">
        <w:t>s</w:t>
      </w:r>
      <w:r w:rsidRPr="00265228">
        <w:t xml:space="preserve"> must ensure the following minimum investigation standards are adhered to: </w:t>
      </w:r>
    </w:p>
    <w:p w14:paraId="07406295" w14:textId="24140062" w:rsidR="004C7F72" w:rsidRPr="00265228" w:rsidRDefault="00A4128F" w:rsidP="004C7F72">
      <w:pPr>
        <w:pStyle w:val="DHHSbullet1"/>
      </w:pPr>
      <w:r>
        <w:t>t</w:t>
      </w:r>
      <w:r w:rsidR="004C7F72" w:rsidRPr="00265228">
        <w:t xml:space="preserve">he person appointed to conduct the investigation must be independent from the decision-maker and have skills proportionate to the seriousness of the allegation(s) </w:t>
      </w:r>
    </w:p>
    <w:p w14:paraId="4C12A460" w14:textId="2E5F82D9" w:rsidR="004C7F72" w:rsidRPr="00265228" w:rsidRDefault="00A4128F" w:rsidP="004C7F72">
      <w:pPr>
        <w:pStyle w:val="DHHSbullet1"/>
      </w:pPr>
      <w:r>
        <w:t>p</w:t>
      </w:r>
      <w:r w:rsidR="004C7F72" w:rsidRPr="00265228">
        <w:t>rinciples of procedural fairness and natural justice should be adhe</w:t>
      </w:r>
      <w:r w:rsidR="006D76F8">
        <w:t>red to during the investigation</w:t>
      </w:r>
    </w:p>
    <w:p w14:paraId="0238E433" w14:textId="776636AF" w:rsidR="004C7F72" w:rsidRPr="00265228" w:rsidRDefault="00A4128F" w:rsidP="004C7F72">
      <w:pPr>
        <w:pStyle w:val="DHHSbullet1"/>
      </w:pPr>
      <w:r>
        <w:t>a</w:t>
      </w:r>
      <w:r w:rsidR="004C7F72" w:rsidRPr="00265228">
        <w:t xml:space="preserve">ll allegations of conduct falling within the criteria must be clearly articulated, documented and provided to the relevant </w:t>
      </w:r>
      <w:r w:rsidR="004C7F72">
        <w:t>Disability Worker</w:t>
      </w:r>
      <w:r w:rsidR="00C84580">
        <w:t xml:space="preserve"> </w:t>
      </w:r>
      <w:r w:rsidR="004C7F72" w:rsidRPr="00265228">
        <w:t>at the commencement of the investigation</w:t>
      </w:r>
    </w:p>
    <w:p w14:paraId="5B972C87" w14:textId="59BF932A" w:rsidR="004C7F72" w:rsidRPr="00265228" w:rsidRDefault="00A4128F" w:rsidP="004C7F72">
      <w:pPr>
        <w:pStyle w:val="DHHSbullet1"/>
      </w:pPr>
      <w:r>
        <w:t>w</w:t>
      </w:r>
      <w:r w:rsidR="004C7F72">
        <w:t>herever possible, t</w:t>
      </w:r>
      <w:r w:rsidR="004C7F72" w:rsidRPr="00265228">
        <w:t xml:space="preserve">he investigator </w:t>
      </w:r>
      <w:r w:rsidR="004C7F72">
        <w:t>should</w:t>
      </w:r>
      <w:r w:rsidR="004C7F72" w:rsidRPr="00265228">
        <w:t xml:space="preserve"> interview the </w:t>
      </w:r>
      <w:r w:rsidR="00D87BBA">
        <w:t>person with a disability</w:t>
      </w:r>
      <w:r w:rsidR="004C7F72" w:rsidRPr="00265228">
        <w:t xml:space="preserve">, the relevant </w:t>
      </w:r>
      <w:r w:rsidR="004C7F72">
        <w:t>Disability Worker</w:t>
      </w:r>
      <w:r w:rsidR="00C84580">
        <w:t xml:space="preserve"> </w:t>
      </w:r>
      <w:r w:rsidR="004C7F72" w:rsidRPr="00265228">
        <w:t>and any witnesses</w:t>
      </w:r>
      <w:r w:rsidR="00AA4ED2">
        <w:t>,</w:t>
      </w:r>
      <w:r w:rsidR="004C7F72" w:rsidRPr="00265228">
        <w:t xml:space="preserve"> and keep adequate records of such interviews</w:t>
      </w:r>
    </w:p>
    <w:p w14:paraId="51941322" w14:textId="257D9EAE" w:rsidR="004C7F72" w:rsidRPr="0045131F" w:rsidRDefault="00A4128F" w:rsidP="004C7F72">
      <w:pPr>
        <w:pStyle w:val="DHHSbullet1"/>
      </w:pPr>
      <w:r>
        <w:t>t</w:t>
      </w:r>
      <w:r w:rsidR="004C7F72" w:rsidRPr="0045131F">
        <w:t xml:space="preserve">he </w:t>
      </w:r>
      <w:r w:rsidR="00D87BBA">
        <w:t>person with a disability</w:t>
      </w:r>
      <w:r w:rsidR="004C7F72" w:rsidRPr="0045131F">
        <w:t xml:space="preserve"> </w:t>
      </w:r>
      <w:r w:rsidR="006D76F8">
        <w:t xml:space="preserve">should </w:t>
      </w:r>
      <w:r w:rsidR="004C7F72" w:rsidRPr="0045131F">
        <w:t>be given the opportunity to have a support person present at any meeting concerning the investigation</w:t>
      </w:r>
    </w:p>
    <w:p w14:paraId="38AED2E6" w14:textId="7A87D505" w:rsidR="004C7F72" w:rsidRPr="00265228" w:rsidRDefault="00A4128F" w:rsidP="004C7F72">
      <w:pPr>
        <w:pStyle w:val="DHHSbullet1"/>
      </w:pPr>
      <w:r>
        <w:t>t</w:t>
      </w:r>
      <w:r w:rsidR="004C7F72" w:rsidRPr="00265228">
        <w:t xml:space="preserve">he relevant </w:t>
      </w:r>
      <w:r w:rsidR="004C7F72">
        <w:t>Disability</w:t>
      </w:r>
      <w:r w:rsidR="00C84580">
        <w:t xml:space="preserve"> </w:t>
      </w:r>
      <w:r w:rsidR="00AA1AE7">
        <w:t>W</w:t>
      </w:r>
      <w:r w:rsidR="00C84580">
        <w:t xml:space="preserve">orker </w:t>
      </w:r>
      <w:r w:rsidR="006D76F8">
        <w:t xml:space="preserve">should </w:t>
      </w:r>
      <w:r w:rsidR="004C7F72" w:rsidRPr="00265228">
        <w:t>be given an opportunity to respond to</w:t>
      </w:r>
      <w:r w:rsidR="004C7F72">
        <w:t xml:space="preserve"> any allegations which are made</w:t>
      </w:r>
    </w:p>
    <w:p w14:paraId="25DD8957" w14:textId="41A1938A" w:rsidR="004C7F72" w:rsidRPr="00265228" w:rsidRDefault="00A4128F" w:rsidP="004C7F72">
      <w:pPr>
        <w:pStyle w:val="DHHSbullet1"/>
      </w:pPr>
      <w:r>
        <w:t>t</w:t>
      </w:r>
      <w:r w:rsidR="004C7F72" w:rsidRPr="00265228">
        <w:t xml:space="preserve">he relevant </w:t>
      </w:r>
      <w:r w:rsidR="004C7F72">
        <w:t xml:space="preserve">Disability </w:t>
      </w:r>
      <w:r w:rsidR="00AA1AE7">
        <w:t>W</w:t>
      </w:r>
      <w:r w:rsidR="00C84580">
        <w:t xml:space="preserve">orker </w:t>
      </w:r>
      <w:r w:rsidR="006D76F8">
        <w:t xml:space="preserve">should </w:t>
      </w:r>
      <w:r w:rsidR="004C7F72" w:rsidRPr="00265228">
        <w:t xml:space="preserve">be given the opportunity to have a support person present at any meetings concerning the investigation </w:t>
      </w:r>
    </w:p>
    <w:p w14:paraId="3EEA8288" w14:textId="6EA5EDFF" w:rsidR="004C7F72" w:rsidRPr="00265228" w:rsidRDefault="00A4128F" w:rsidP="004C7F72">
      <w:pPr>
        <w:pStyle w:val="DHHSbullet1"/>
      </w:pPr>
      <w:r>
        <w:t>a</w:t>
      </w:r>
      <w:r w:rsidR="004C7F72" w:rsidRPr="00265228">
        <w:t>ll available evidence should be considered</w:t>
      </w:r>
    </w:p>
    <w:p w14:paraId="459E7086" w14:textId="6EA839CF" w:rsidR="00234A9B" w:rsidRPr="00234A9B" w:rsidRDefault="00A4128F" w:rsidP="006D76F8">
      <w:pPr>
        <w:pStyle w:val="DHHSbullet1"/>
      </w:pPr>
      <w:r>
        <w:lastRenderedPageBreak/>
        <w:t>a</w:t>
      </w:r>
      <w:r w:rsidR="004C7F72" w:rsidRPr="00265228">
        <w:t xml:space="preserve">ny findings </w:t>
      </w:r>
      <w:r w:rsidR="008E52D4">
        <w:t>should</w:t>
      </w:r>
      <w:r w:rsidR="004C7F72" w:rsidRPr="00265228">
        <w:t xml:space="preserve"> be substantiated on the balance of probabilities</w:t>
      </w:r>
      <w:r w:rsidR="007B29C3">
        <w:t xml:space="preserve"> (that the conduct was more likely than not to have occurred) </w:t>
      </w:r>
      <w:r w:rsidR="004C7F72" w:rsidRPr="00265228">
        <w:t xml:space="preserve">having regard to the </w:t>
      </w:r>
      <w:proofErr w:type="spellStart"/>
      <w:r w:rsidR="004C7F72" w:rsidRPr="00265228">
        <w:t>Briginshaw</w:t>
      </w:r>
      <w:proofErr w:type="spellEnd"/>
      <w:r w:rsidR="004C7F72" w:rsidRPr="00265228">
        <w:t xml:space="preserve"> principle</w:t>
      </w:r>
      <w:r w:rsidR="008E52D4">
        <w:t>.</w:t>
      </w:r>
      <w:r w:rsidR="00833AAC">
        <w:t xml:space="preserve"> </w:t>
      </w:r>
      <w:r w:rsidR="00427F56" w:rsidRPr="00C848B5">
        <w:rPr>
          <w:bCs/>
        </w:rPr>
        <w:t>The decision</w:t>
      </w:r>
      <w:r w:rsidR="007F2755">
        <w:rPr>
          <w:bCs/>
        </w:rPr>
        <w:t>-</w:t>
      </w:r>
      <w:r w:rsidR="00427F56" w:rsidRPr="00C848B5">
        <w:rPr>
          <w:bCs/>
        </w:rPr>
        <w:t xml:space="preserve">maker should satisfy themselves that there is </w:t>
      </w:r>
      <w:r w:rsidR="007B29C3" w:rsidRPr="00C848B5">
        <w:rPr>
          <w:bCs/>
        </w:rPr>
        <w:t>clear and cogent</w:t>
      </w:r>
      <w:r w:rsidR="00427F56" w:rsidRPr="00C848B5">
        <w:rPr>
          <w:bCs/>
        </w:rPr>
        <w:t xml:space="preserve"> evidence to support the findings</w:t>
      </w:r>
    </w:p>
    <w:p w14:paraId="6A4FABB4" w14:textId="46BEA2E0" w:rsidR="004C7F72" w:rsidRDefault="00A4128F" w:rsidP="006D76F8">
      <w:pPr>
        <w:pStyle w:val="DHHSbullet1"/>
      </w:pPr>
      <w:r>
        <w:t>t</w:t>
      </w:r>
      <w:r w:rsidR="004C7F72" w:rsidRPr="00265228">
        <w:t>he results of an investigation must be compiled into an investigation report that includes details of all evidence relied upon and supporting documents</w:t>
      </w:r>
    </w:p>
    <w:p w14:paraId="0D7B0F3B" w14:textId="1A7B3BC7" w:rsidR="00427F56" w:rsidRPr="00265228" w:rsidRDefault="00A4128F" w:rsidP="004C7F72">
      <w:pPr>
        <w:pStyle w:val="DHHSbullet1lastline"/>
      </w:pPr>
      <w:r>
        <w:t>t</w:t>
      </w:r>
      <w:r w:rsidR="00427F56">
        <w:t xml:space="preserve">his investigation report and supporting material </w:t>
      </w:r>
      <w:r w:rsidR="006D76F8">
        <w:t xml:space="preserve">must </w:t>
      </w:r>
      <w:r w:rsidR="00427F56">
        <w:t>be provided to the DWES Unit at the completion of the investigation.</w:t>
      </w:r>
      <w:r w:rsidR="00C84580">
        <w:t xml:space="preserve"> </w:t>
      </w:r>
    </w:p>
    <w:p w14:paraId="4504010E" w14:textId="485C7EB6" w:rsidR="004C7F72" w:rsidRPr="00265228" w:rsidRDefault="004C7F72" w:rsidP="004C7F72">
      <w:pPr>
        <w:pStyle w:val="DHHSbody"/>
      </w:pPr>
      <w:r w:rsidRPr="00265228">
        <w:t xml:space="preserve">The investigation standards and requirements referred to above are minimum standards of investigation and </w:t>
      </w:r>
      <w:r>
        <w:t>disability service provider</w:t>
      </w:r>
      <w:r w:rsidR="00C84580">
        <w:t xml:space="preserve">s </w:t>
      </w:r>
      <w:r w:rsidRPr="00265228">
        <w:t xml:space="preserve">must also abide by </w:t>
      </w:r>
      <w:r w:rsidR="00254BE5">
        <w:t>their</w:t>
      </w:r>
      <w:r w:rsidRPr="00265228">
        <w:t xml:space="preserve"> own disciplinary procedures and comply with all applicable industrial laws, instruments and standards issued by the department </w:t>
      </w:r>
      <w:r>
        <w:t>and as directed</w:t>
      </w:r>
      <w:r w:rsidR="00763940">
        <w:t>.</w:t>
      </w:r>
      <w:r w:rsidRPr="00265228">
        <w:t xml:space="preserve"> </w:t>
      </w:r>
    </w:p>
    <w:p w14:paraId="45A95FE2" w14:textId="535D997D" w:rsidR="004C7F72" w:rsidRPr="00265228" w:rsidRDefault="004C7F72" w:rsidP="007F550E">
      <w:pPr>
        <w:pStyle w:val="Heading2"/>
        <w:numPr>
          <w:ilvl w:val="1"/>
          <w:numId w:val="18"/>
        </w:numPr>
        <w:rPr>
          <w:rFonts w:eastAsia="MS Gothic"/>
        </w:rPr>
      </w:pPr>
      <w:bookmarkStart w:id="95" w:name="_Ref15997123"/>
      <w:bookmarkStart w:id="96" w:name="_Toc496005191"/>
      <w:bookmarkStart w:id="97" w:name="_Toc22805311"/>
      <w:r w:rsidRPr="00265228">
        <w:rPr>
          <w:rFonts w:eastAsia="MS Gothic"/>
        </w:rPr>
        <w:t xml:space="preserve">Investigating an indirectly engaged </w:t>
      </w:r>
      <w:r>
        <w:rPr>
          <w:rFonts w:eastAsia="MS Gothic"/>
        </w:rPr>
        <w:t>Disability Worker</w:t>
      </w:r>
      <w:bookmarkEnd w:id="95"/>
      <w:bookmarkEnd w:id="96"/>
      <w:bookmarkEnd w:id="97"/>
      <w:r w:rsidRPr="00265228">
        <w:rPr>
          <w:rFonts w:eastAsia="MS Gothic"/>
        </w:rPr>
        <w:t xml:space="preserve"> </w:t>
      </w:r>
    </w:p>
    <w:p w14:paraId="0DD04D3A" w14:textId="344C70E5" w:rsidR="004C7F72" w:rsidRPr="002F30DE" w:rsidRDefault="004C7F72" w:rsidP="004C7F72">
      <w:pPr>
        <w:pStyle w:val="DHHSbody"/>
      </w:pPr>
      <w:r w:rsidRPr="002F30DE">
        <w:t>It is the responsibility of disability service provider</w:t>
      </w:r>
      <w:r w:rsidR="00C84580">
        <w:t>s</w:t>
      </w:r>
      <w:r w:rsidR="00A4128F">
        <w:t xml:space="preserve"> </w:t>
      </w:r>
      <w:r w:rsidRPr="002F30DE">
        <w:t>where the incident or alleged misconduct occurred, to conduct the investigation</w:t>
      </w:r>
      <w:r w:rsidR="00AA4ED2">
        <w:t xml:space="preserve"> even if the Disability Worker</w:t>
      </w:r>
      <w:r w:rsidR="00C84580">
        <w:t xml:space="preserve"> </w:t>
      </w:r>
      <w:r w:rsidR="00AA4ED2">
        <w:t>has been engaged through an authorised labour hire agency</w:t>
      </w:r>
      <w:r w:rsidRPr="002F30DE">
        <w:t>.</w:t>
      </w:r>
      <w:r w:rsidR="00056401">
        <w:t xml:space="preserve"> </w:t>
      </w:r>
    </w:p>
    <w:p w14:paraId="0B2F61AC" w14:textId="7393BEA1" w:rsidR="004C7F72" w:rsidRPr="002F30DE" w:rsidRDefault="004C7F72" w:rsidP="004C7F72">
      <w:pPr>
        <w:pStyle w:val="DHHSbody"/>
      </w:pPr>
      <w:r w:rsidRPr="002F30DE">
        <w:t xml:space="preserve">The </w:t>
      </w:r>
      <w:r w:rsidR="005F4483">
        <w:t xml:space="preserve">authorised </w:t>
      </w:r>
      <w:r w:rsidRPr="002F30DE">
        <w:t>labour hire agency must assist disability service provider</w:t>
      </w:r>
      <w:r w:rsidR="00C84580">
        <w:t xml:space="preserve"> or registered NDIS provider’s</w:t>
      </w:r>
      <w:r w:rsidRPr="002F30DE">
        <w:t xml:space="preserve"> investigation by:</w:t>
      </w:r>
    </w:p>
    <w:p w14:paraId="33C2AE6B" w14:textId="662ACF3B" w:rsidR="004C7F72" w:rsidRPr="002F30DE" w:rsidRDefault="00C84580" w:rsidP="004C7F72">
      <w:pPr>
        <w:pStyle w:val="DHHSbullet1"/>
      </w:pPr>
      <w:r>
        <w:t>m</w:t>
      </w:r>
      <w:r w:rsidR="004C7F72" w:rsidRPr="002F30DE">
        <w:t xml:space="preserve">aking the </w:t>
      </w:r>
      <w:r w:rsidR="002F30DE">
        <w:t>Disability Worker</w:t>
      </w:r>
      <w:r>
        <w:t xml:space="preserve"> </w:t>
      </w:r>
      <w:r w:rsidR="004C7F72" w:rsidRPr="002F30DE">
        <w:t>available</w:t>
      </w:r>
      <w:r w:rsidR="006D76F8">
        <w:t xml:space="preserve"> to participate in the investigation</w:t>
      </w:r>
    </w:p>
    <w:p w14:paraId="4EAA1BC8" w14:textId="6FB00F5C" w:rsidR="004C7F72" w:rsidRDefault="00C84580" w:rsidP="004C7F72">
      <w:pPr>
        <w:pStyle w:val="DHHSbullet1lastline"/>
      </w:pPr>
      <w:r>
        <w:t>d</w:t>
      </w:r>
      <w:r w:rsidR="004C7F72" w:rsidRPr="002F30DE">
        <w:t xml:space="preserve">irecting the </w:t>
      </w:r>
      <w:r w:rsidR="002F30DE">
        <w:t>Disability W</w:t>
      </w:r>
      <w:r w:rsidR="004C7F72" w:rsidRPr="002F30DE">
        <w:t>orker</w:t>
      </w:r>
      <w:r>
        <w:t xml:space="preserve"> </w:t>
      </w:r>
      <w:r w:rsidR="004C7F72" w:rsidRPr="002F30DE">
        <w:t>to assist in the investigation</w:t>
      </w:r>
    </w:p>
    <w:p w14:paraId="6EF8AA7C" w14:textId="4B7D5271" w:rsidR="00BC1484" w:rsidRDefault="00C84580" w:rsidP="004C7F72">
      <w:pPr>
        <w:pStyle w:val="DHHSbullet1lastline"/>
      </w:pPr>
      <w:r>
        <w:t>p</w:t>
      </w:r>
      <w:r w:rsidR="00BC1484">
        <w:t>roviding other assistance requested by the disability service provider</w:t>
      </w:r>
      <w:r>
        <w:t xml:space="preserve"> </w:t>
      </w:r>
    </w:p>
    <w:p w14:paraId="54B1474A" w14:textId="72C36691" w:rsidR="005C2CD1" w:rsidRDefault="00C84580" w:rsidP="004C7F72">
      <w:pPr>
        <w:pStyle w:val="DHHSbullet1lastline"/>
      </w:pPr>
      <w:r>
        <w:t>a</w:t>
      </w:r>
      <w:r w:rsidR="005C2CD1">
        <w:t>dvis</w:t>
      </w:r>
      <w:r w:rsidR="00A9519E">
        <w:t>ing</w:t>
      </w:r>
      <w:r w:rsidR="005C2CD1">
        <w:t xml:space="preserve"> the relevant disability service provider of the outcome of any disciplinary action to enable the disability service provider to update the Notification.</w:t>
      </w:r>
    </w:p>
    <w:p w14:paraId="3008BF9F" w14:textId="1463A575" w:rsidR="00056401" w:rsidRPr="002F30DE" w:rsidRDefault="00056401" w:rsidP="00056401">
      <w:pPr>
        <w:pStyle w:val="DHHSbullet1lastline"/>
        <w:numPr>
          <w:ilvl w:val="0"/>
          <w:numId w:val="0"/>
        </w:numPr>
      </w:pPr>
      <w:r>
        <w:t>The disability service provider should advise the authorised labour hire agency of the outcome of the investigation</w:t>
      </w:r>
      <w:r w:rsidR="005960EB">
        <w:t xml:space="preserve"> to allow the authorised labour hire agency to undertake any disciplinary action</w:t>
      </w:r>
      <w:r>
        <w:t>.</w:t>
      </w:r>
    </w:p>
    <w:p w14:paraId="5AABF327" w14:textId="77777777" w:rsidR="004C7F72" w:rsidRPr="00265228" w:rsidRDefault="004C7F72" w:rsidP="007F550E">
      <w:pPr>
        <w:pStyle w:val="Heading2"/>
        <w:numPr>
          <w:ilvl w:val="1"/>
          <w:numId w:val="18"/>
        </w:numPr>
        <w:rPr>
          <w:rFonts w:eastAsia="MS Gothic"/>
        </w:rPr>
      </w:pPr>
      <w:bookmarkStart w:id="98" w:name="_Toc496005192"/>
      <w:bookmarkStart w:id="99" w:name="_Toc22805312"/>
      <w:r w:rsidRPr="00265228">
        <w:rPr>
          <w:rFonts w:eastAsia="MS Gothic"/>
        </w:rPr>
        <w:t>Investigation timeframe</w:t>
      </w:r>
      <w:bookmarkEnd w:id="98"/>
      <w:bookmarkEnd w:id="99"/>
      <w:r w:rsidRPr="00265228">
        <w:rPr>
          <w:rFonts w:eastAsia="MS Gothic"/>
        </w:rPr>
        <w:t xml:space="preserve"> </w:t>
      </w:r>
    </w:p>
    <w:p w14:paraId="119C0872" w14:textId="43B8A6CF" w:rsidR="00AA4ED2" w:rsidRDefault="004C7F72" w:rsidP="004C7F72">
      <w:pPr>
        <w:pStyle w:val="DHHSbody"/>
      </w:pPr>
      <w:r w:rsidRPr="00265228">
        <w:t xml:space="preserve">A </w:t>
      </w:r>
      <w:r>
        <w:t xml:space="preserve">disability service </w:t>
      </w:r>
      <w:r w:rsidR="00C84580">
        <w:t xml:space="preserve">provider </w:t>
      </w:r>
      <w:r w:rsidRPr="00265228">
        <w:t xml:space="preserve">must </w:t>
      </w:r>
      <w:r w:rsidR="003C776A">
        <w:t xml:space="preserve">update the Notification and </w:t>
      </w:r>
      <w:r w:rsidRPr="00265228">
        <w:t xml:space="preserve">provide the investigation materials </w:t>
      </w:r>
      <w:r w:rsidR="00234A9B">
        <w:t xml:space="preserve">and report </w:t>
      </w:r>
      <w:r w:rsidRPr="00265228">
        <w:t xml:space="preserve">to </w:t>
      </w:r>
      <w:r>
        <w:t xml:space="preserve">the </w:t>
      </w:r>
      <w:r w:rsidR="002C6554">
        <w:t xml:space="preserve">DWES </w:t>
      </w:r>
      <w:r>
        <w:t>Unit</w:t>
      </w:r>
      <w:r w:rsidRPr="00265228">
        <w:t xml:space="preserve"> within 7 business days of completing an investigation</w:t>
      </w:r>
      <w:r w:rsidR="00234A9B">
        <w:t>, whether or not the allegations are substantiated,</w:t>
      </w:r>
      <w:r w:rsidRPr="00265228">
        <w:t xml:space="preserve"> unless otherwise agreed with </w:t>
      </w:r>
      <w:r>
        <w:t xml:space="preserve">the </w:t>
      </w:r>
      <w:r w:rsidR="002C6554">
        <w:t xml:space="preserve">DWES </w:t>
      </w:r>
      <w:r>
        <w:t>Unit</w:t>
      </w:r>
      <w:r w:rsidRPr="00265228">
        <w:t xml:space="preserve">. </w:t>
      </w:r>
    </w:p>
    <w:p w14:paraId="29FCB8C2" w14:textId="536A63C8" w:rsidR="004C7F72" w:rsidRPr="00265228" w:rsidRDefault="004C7F72" w:rsidP="004C7F72">
      <w:pPr>
        <w:pStyle w:val="DHHSbody"/>
      </w:pPr>
      <w:r>
        <w:t>The</w:t>
      </w:r>
      <w:r w:rsidR="002C6554">
        <w:t xml:space="preserve"> DWES</w:t>
      </w:r>
      <w:r>
        <w:t xml:space="preserve"> Unit</w:t>
      </w:r>
      <w:r w:rsidRPr="00265228">
        <w:t xml:space="preserve"> may permit a </w:t>
      </w:r>
      <w:r>
        <w:t>disability service provider</w:t>
      </w:r>
      <w:r w:rsidRPr="00265228">
        <w:t xml:space="preserve"> to take longer than 7 business days to provide the relevant investigation materials where the </w:t>
      </w:r>
      <w:r>
        <w:t>disability service provider</w:t>
      </w:r>
      <w:r w:rsidRPr="00265228">
        <w:t xml:space="preserve"> can explain to </w:t>
      </w:r>
      <w:r>
        <w:t xml:space="preserve">the </w:t>
      </w:r>
      <w:r w:rsidR="002C6554">
        <w:t xml:space="preserve">DWES </w:t>
      </w:r>
      <w:r>
        <w:t>Unit</w:t>
      </w:r>
      <w:r w:rsidRPr="00265228">
        <w:t xml:space="preserve"> why additional time is necessary</w:t>
      </w:r>
      <w:r w:rsidR="00AA4ED2">
        <w:t>.</w:t>
      </w:r>
      <w:r w:rsidRPr="00265228">
        <w:t xml:space="preserve"> </w:t>
      </w:r>
    </w:p>
    <w:p w14:paraId="5F48BEEB" w14:textId="77777777" w:rsidR="004C7F72" w:rsidRPr="00D223CA" w:rsidRDefault="004C7F72" w:rsidP="007F550E">
      <w:pPr>
        <w:pStyle w:val="Heading2"/>
        <w:numPr>
          <w:ilvl w:val="1"/>
          <w:numId w:val="18"/>
        </w:numPr>
        <w:rPr>
          <w:rFonts w:eastAsia="MS Gothic"/>
        </w:rPr>
      </w:pPr>
      <w:bookmarkStart w:id="100" w:name="_Ref17121134"/>
      <w:bookmarkStart w:id="101" w:name="_Toc496005193"/>
      <w:bookmarkStart w:id="102" w:name="_Toc22805313"/>
      <w:r w:rsidRPr="00D223CA">
        <w:rPr>
          <w:rFonts w:eastAsia="MS Gothic"/>
        </w:rPr>
        <w:t>Department requests</w:t>
      </w:r>
      <w:bookmarkEnd w:id="100"/>
      <w:bookmarkEnd w:id="101"/>
      <w:bookmarkEnd w:id="102"/>
      <w:r w:rsidRPr="00D223CA">
        <w:rPr>
          <w:rFonts w:eastAsia="MS Gothic"/>
        </w:rPr>
        <w:t xml:space="preserve"> </w:t>
      </w:r>
    </w:p>
    <w:p w14:paraId="04D1326A" w14:textId="716DE21D" w:rsidR="004C7F72" w:rsidRPr="00265228" w:rsidRDefault="004C7F72" w:rsidP="004C7F72">
      <w:pPr>
        <w:pStyle w:val="DHHSbody"/>
      </w:pPr>
      <w:r w:rsidRPr="00D223CA">
        <w:t>In some circumstances, the department may request a disability service provider to revisit investigation outcomes, conduct further investigations or provide more information regarding an investigation, pursuant to sections 10, 206 and 210 of the Disability Act</w:t>
      </w:r>
      <w:r w:rsidR="006D76F8" w:rsidRPr="00D223CA">
        <w:t>, and the provider’s registration under the Act</w:t>
      </w:r>
      <w:r w:rsidRPr="00D223CA">
        <w:t xml:space="preserve">, this </w:t>
      </w:r>
      <w:r w:rsidR="006D76F8" w:rsidRPr="00D223CA">
        <w:t>S</w:t>
      </w:r>
      <w:r w:rsidRPr="00D223CA">
        <w:t xml:space="preserve">cheme and their Service </w:t>
      </w:r>
      <w:r w:rsidR="006D76F8" w:rsidRPr="00D223CA">
        <w:t>A</w:t>
      </w:r>
      <w:r w:rsidRPr="00D223CA">
        <w:t>greement. A disability service provider is required to comply with all such requests.</w:t>
      </w:r>
      <w:r w:rsidRPr="00265228">
        <w:t xml:space="preserve"> </w:t>
      </w:r>
    </w:p>
    <w:p w14:paraId="6887B557" w14:textId="36AAD36C" w:rsidR="004C7F72" w:rsidRPr="00265228" w:rsidRDefault="004C7F72" w:rsidP="004C7F72">
      <w:pPr>
        <w:pStyle w:val="DHHSbody"/>
      </w:pPr>
      <w:r w:rsidRPr="00265228">
        <w:t xml:space="preserve">Depending upon the circumstances, this may also involve a </w:t>
      </w:r>
      <w:r>
        <w:t>disability service provider</w:t>
      </w:r>
      <w:r w:rsidRPr="00265228">
        <w:t xml:space="preserve"> appointing an external investigator in order to determine the </w:t>
      </w:r>
      <w:r w:rsidR="008653B6">
        <w:t xml:space="preserve">veracity </w:t>
      </w:r>
      <w:r w:rsidRPr="00265228">
        <w:t xml:space="preserve">of allegations and provide a copy of any investigation report that is produced in respect of such investigations to </w:t>
      </w:r>
      <w:r>
        <w:t xml:space="preserve">the </w:t>
      </w:r>
      <w:r w:rsidR="002C6554">
        <w:t xml:space="preserve">DWES </w:t>
      </w:r>
      <w:r>
        <w:t>Unit</w:t>
      </w:r>
      <w:r w:rsidRPr="00265228">
        <w:t>.</w:t>
      </w:r>
    </w:p>
    <w:p w14:paraId="3944CA95" w14:textId="77777777" w:rsidR="004C7F72" w:rsidRPr="00265228" w:rsidRDefault="004C7F72" w:rsidP="004C7F72">
      <w:pPr>
        <w:pStyle w:val="DHHSbody"/>
      </w:pPr>
      <w:r w:rsidRPr="00265228">
        <w:t xml:space="preserve">In such instances, </w:t>
      </w:r>
      <w:r>
        <w:t xml:space="preserve">the </w:t>
      </w:r>
      <w:r w:rsidR="002C6554">
        <w:t xml:space="preserve">DWES </w:t>
      </w:r>
      <w:r>
        <w:t>Unit</w:t>
      </w:r>
      <w:r w:rsidRPr="00265228">
        <w:t xml:space="preserve"> may issue guidance material for a </w:t>
      </w:r>
      <w:r>
        <w:t>disability service provider</w:t>
      </w:r>
      <w:r w:rsidRPr="00265228">
        <w:t xml:space="preserve"> to assist them to conduct investigations. In the interim, a </w:t>
      </w:r>
      <w:r>
        <w:t>disability service provider</w:t>
      </w:r>
      <w:r w:rsidRPr="00265228">
        <w:t xml:space="preserve"> can obtain advice from </w:t>
      </w:r>
      <w:r>
        <w:t xml:space="preserve">the </w:t>
      </w:r>
      <w:r w:rsidR="002C6554">
        <w:t xml:space="preserve">DWES </w:t>
      </w:r>
      <w:r>
        <w:t>Unit</w:t>
      </w:r>
      <w:r w:rsidRPr="00265228">
        <w:t xml:space="preserve"> by contacting: </w:t>
      </w:r>
    </w:p>
    <w:p w14:paraId="1F1C9943" w14:textId="2068CF17" w:rsidR="004C7F72" w:rsidRPr="00265228" w:rsidRDefault="004C7F72" w:rsidP="004C7F72">
      <w:pPr>
        <w:pStyle w:val="DHHSbody"/>
      </w:pPr>
      <w:r w:rsidRPr="00265228">
        <w:t>Email</w:t>
      </w:r>
      <w:r w:rsidRPr="00400CC8">
        <w:rPr>
          <w:color w:val="984806" w:themeColor="accent6" w:themeShade="80"/>
        </w:rPr>
        <w:t xml:space="preserve">: </w:t>
      </w:r>
      <w:hyperlink r:id="rId37" w:history="1">
        <w:r w:rsidR="003C776A" w:rsidRPr="00ED54A6">
          <w:rPr>
            <w:rStyle w:val="Hyperlink"/>
          </w:rPr>
          <w:t>DWESU@dhhs.vic.gov.au</w:t>
        </w:r>
      </w:hyperlink>
      <w:r w:rsidRPr="00400CC8">
        <w:rPr>
          <w:color w:val="984806" w:themeColor="accent6" w:themeShade="80"/>
        </w:rPr>
        <w:t xml:space="preserve">     </w:t>
      </w:r>
      <w:r w:rsidRPr="00265228">
        <w:t>Phone: (03) 9096 3203</w:t>
      </w:r>
    </w:p>
    <w:p w14:paraId="27305EBB" w14:textId="37DBFCFA" w:rsidR="004C7F72" w:rsidRPr="00265228" w:rsidRDefault="004C7F72" w:rsidP="004C7F72">
      <w:pPr>
        <w:pStyle w:val="DHHSbody"/>
      </w:pPr>
      <w:r w:rsidRPr="00265228">
        <w:lastRenderedPageBreak/>
        <w:t xml:space="preserve">A request to conduct a further investigation will be discussed with the </w:t>
      </w:r>
      <w:r w:rsidR="005C0E30">
        <w:t>A</w:t>
      </w:r>
      <w:r w:rsidRPr="00265228">
        <w:t xml:space="preserve">uthorised </w:t>
      </w:r>
      <w:r w:rsidR="005C0E30">
        <w:t>P</w:t>
      </w:r>
      <w:r w:rsidRPr="00265228">
        <w:t xml:space="preserve">erson of the </w:t>
      </w:r>
      <w:r>
        <w:t>disability service provider</w:t>
      </w:r>
      <w:r w:rsidRPr="00265228">
        <w:t xml:space="preserve">. The request will take into account the status of any other investigations being undertaken in relation to the matter.  </w:t>
      </w:r>
    </w:p>
    <w:p w14:paraId="05AEF90A" w14:textId="77777777" w:rsidR="004C7F72" w:rsidRPr="00265228" w:rsidRDefault="004C7F72" w:rsidP="007F550E">
      <w:pPr>
        <w:pStyle w:val="Heading2"/>
        <w:numPr>
          <w:ilvl w:val="1"/>
          <w:numId w:val="18"/>
        </w:numPr>
        <w:rPr>
          <w:rFonts w:eastAsia="MS Gothic"/>
        </w:rPr>
      </w:pPr>
      <w:bookmarkStart w:id="103" w:name="_Toc496005194"/>
      <w:bookmarkStart w:id="104" w:name="_Toc22805314"/>
      <w:r w:rsidRPr="00265228">
        <w:rPr>
          <w:rFonts w:eastAsia="MS Gothic"/>
        </w:rPr>
        <w:t>Department investigations</w:t>
      </w:r>
      <w:bookmarkEnd w:id="103"/>
      <w:bookmarkEnd w:id="104"/>
      <w:r w:rsidRPr="00265228">
        <w:rPr>
          <w:rFonts w:eastAsia="MS Gothic"/>
        </w:rPr>
        <w:t xml:space="preserve">  </w:t>
      </w:r>
    </w:p>
    <w:p w14:paraId="2494A497" w14:textId="6F66C3BA" w:rsidR="004C7F72" w:rsidRPr="00265228" w:rsidRDefault="004C7F72" w:rsidP="00AA4ED2">
      <w:pPr>
        <w:pStyle w:val="DHHSbody"/>
      </w:pPr>
      <w:r w:rsidRPr="008653B6">
        <w:t xml:space="preserve">The </w:t>
      </w:r>
      <w:r w:rsidR="002C6554">
        <w:t xml:space="preserve">DWES </w:t>
      </w:r>
      <w:r w:rsidRPr="008653B6">
        <w:t>Unit does not conduct investigations and remains impartial to any investigation process. Howeve</w:t>
      </w:r>
      <w:r w:rsidRPr="00265228">
        <w:t xml:space="preserve">r, in order for </w:t>
      </w:r>
      <w:r>
        <w:t xml:space="preserve">the </w:t>
      </w:r>
      <w:r w:rsidR="002C6554">
        <w:t xml:space="preserve">DWES </w:t>
      </w:r>
      <w:r>
        <w:t>Unit</w:t>
      </w:r>
      <w:r w:rsidRPr="00265228">
        <w:t xml:space="preserve"> to properly perform its functions, under very limited circumstances, it may be necessary for the department to commission an independent investigation. </w:t>
      </w:r>
      <w:r w:rsidR="00744B82">
        <w:t>D</w:t>
      </w:r>
      <w:r>
        <w:t xml:space="preserve">isability service </w:t>
      </w:r>
      <w:r w:rsidR="00B033BF">
        <w:t>providers</w:t>
      </w:r>
      <w:r w:rsidR="00744B82">
        <w:t xml:space="preserve"> and authorised labour hire agencies are</w:t>
      </w:r>
      <w:r w:rsidRPr="00265228">
        <w:t xml:space="preserve"> required to cooperate in any such investigation.  In particular, the department may conduct an independent investigation if</w:t>
      </w:r>
      <w:r w:rsidR="00AA4ED2">
        <w:t>:</w:t>
      </w:r>
      <w:r w:rsidRPr="00265228">
        <w:t xml:space="preserve"> </w:t>
      </w:r>
    </w:p>
    <w:p w14:paraId="757AF1EB" w14:textId="6CDF4DA9" w:rsidR="00AA4ED2" w:rsidRDefault="00AA4ED2" w:rsidP="00AA4ED2">
      <w:pPr>
        <w:pStyle w:val="DHHSbullet1lastline"/>
      </w:pPr>
      <w:r>
        <w:t xml:space="preserve">the department’s request under section </w:t>
      </w:r>
      <w:r w:rsidR="00AA1AE7">
        <w:fldChar w:fldCharType="begin"/>
      </w:r>
      <w:r w:rsidR="00AA1AE7">
        <w:instrText xml:space="preserve"> REF _Ref17121134 \r \h </w:instrText>
      </w:r>
      <w:r w:rsidR="00AA1AE7">
        <w:fldChar w:fldCharType="separate"/>
      </w:r>
      <w:r w:rsidR="00C61E58">
        <w:t>5.4</w:t>
      </w:r>
      <w:r w:rsidR="00AA1AE7">
        <w:fldChar w:fldCharType="end"/>
      </w:r>
      <w:r>
        <w:t xml:space="preserve"> of this Instruction has not been adequately addressed, or </w:t>
      </w:r>
    </w:p>
    <w:p w14:paraId="089FC600" w14:textId="77777777" w:rsidR="004C7F72" w:rsidRPr="00265228" w:rsidRDefault="004C7F72" w:rsidP="00AA4ED2">
      <w:pPr>
        <w:pStyle w:val="DHHSbullet1lastline"/>
      </w:pPr>
      <w:r>
        <w:t>the</w:t>
      </w:r>
      <w:r w:rsidR="002C6554">
        <w:t xml:space="preserve"> DWES</w:t>
      </w:r>
      <w:r>
        <w:t xml:space="preserve"> Unit</w:t>
      </w:r>
      <w:r w:rsidRPr="00265228">
        <w:t xml:space="preserve"> determines that there is a</w:t>
      </w:r>
      <w:r w:rsidR="00AA4ED2">
        <w:t>n unacceptable</w:t>
      </w:r>
      <w:r w:rsidRPr="00265228">
        <w:t xml:space="preserve"> </w:t>
      </w:r>
      <w:r w:rsidR="00744B82">
        <w:t xml:space="preserve">risk </w:t>
      </w:r>
      <w:r w:rsidR="006D76F8">
        <w:t>to the</w:t>
      </w:r>
      <w:r w:rsidR="00C848B5">
        <w:t xml:space="preserve"> health,</w:t>
      </w:r>
      <w:r w:rsidR="006D76F8">
        <w:t xml:space="preserve"> </w:t>
      </w:r>
      <w:r w:rsidRPr="00265228">
        <w:t xml:space="preserve">safety </w:t>
      </w:r>
      <w:r w:rsidR="00C848B5">
        <w:t xml:space="preserve">or welfare </w:t>
      </w:r>
      <w:r w:rsidRPr="00265228">
        <w:t xml:space="preserve">of </w:t>
      </w:r>
      <w:r w:rsidR="00D87BBA">
        <w:t>people with a disability</w:t>
      </w:r>
      <w:r w:rsidRPr="00265228">
        <w:t xml:space="preserve"> that requires an independent investigation. </w:t>
      </w:r>
    </w:p>
    <w:p w14:paraId="747BAAC4" w14:textId="77777777" w:rsidR="004C7F72" w:rsidRDefault="004C7F72" w:rsidP="004C7F72">
      <w:pPr>
        <w:pStyle w:val="DHHSbody"/>
      </w:pPr>
      <w:r w:rsidRPr="00265228">
        <w:t xml:space="preserve">Any investigation conducted by the department will be conducted or overseen by someone who is independent from any person within the department involved in making the decision of whether or not the person who was the subject of the investigation should be placed on </w:t>
      </w:r>
      <w:r>
        <w:t>the List</w:t>
      </w:r>
      <w:r w:rsidRPr="00265228">
        <w:t>.</w:t>
      </w:r>
    </w:p>
    <w:p w14:paraId="475306F5" w14:textId="7B332A98" w:rsidR="004C7F72" w:rsidRPr="00265228" w:rsidRDefault="004C7F72" w:rsidP="007F550E">
      <w:pPr>
        <w:pStyle w:val="Heading2"/>
        <w:numPr>
          <w:ilvl w:val="1"/>
          <w:numId w:val="18"/>
        </w:numPr>
        <w:rPr>
          <w:rFonts w:eastAsia="MS Gothic"/>
        </w:rPr>
      </w:pPr>
      <w:bookmarkStart w:id="105" w:name="_Ref15996985"/>
      <w:bookmarkStart w:id="106" w:name="_Toc496005195"/>
      <w:bookmarkStart w:id="107" w:name="_Toc22805315"/>
      <w:r w:rsidRPr="00265228">
        <w:rPr>
          <w:rFonts w:eastAsia="MS Gothic"/>
        </w:rPr>
        <w:t>Impact of police investigations</w:t>
      </w:r>
      <w:bookmarkEnd w:id="105"/>
      <w:bookmarkEnd w:id="106"/>
      <w:bookmarkEnd w:id="107"/>
      <w:r w:rsidRPr="00265228">
        <w:rPr>
          <w:rFonts w:eastAsia="MS Gothic"/>
        </w:rPr>
        <w:t xml:space="preserve"> </w:t>
      </w:r>
    </w:p>
    <w:p w14:paraId="573EB241" w14:textId="78331BA9" w:rsidR="00DF7ADD" w:rsidRDefault="00DF7ADD" w:rsidP="004C7F72">
      <w:pPr>
        <w:pStyle w:val="DHHSbody"/>
      </w:pPr>
      <w:r>
        <w:t xml:space="preserve">Matters that might require investigation by Victoria Police should be managed in accordance with the </w:t>
      </w:r>
      <w:r w:rsidRPr="00FE472C">
        <w:rPr>
          <w:i/>
        </w:rPr>
        <w:t xml:space="preserve">Responding to Allegations of Abuse Involving People with Disabilities </w:t>
      </w:r>
      <w:r w:rsidRPr="00FE472C">
        <w:t>guidelines</w:t>
      </w:r>
      <w:r w:rsidR="00B033BF">
        <w:rPr>
          <w:i/>
        </w:rPr>
        <w:t>,</w:t>
      </w:r>
      <w:r w:rsidR="00FE472C">
        <w:t xml:space="preserve"> available from the </w:t>
      </w:r>
      <w:hyperlink r:id="rId38" w:history="1">
        <w:r w:rsidR="00FE472C" w:rsidRPr="00FE472C">
          <w:rPr>
            <w:rStyle w:val="Hyperlink"/>
          </w:rPr>
          <w:t>department’s website</w:t>
        </w:r>
      </w:hyperlink>
      <w:r w:rsidR="00B033BF">
        <w:rPr>
          <w:i/>
        </w:rPr>
        <w:t xml:space="preserve"> &lt;</w:t>
      </w:r>
      <w:r w:rsidR="00B033BF" w:rsidRPr="00FE472C">
        <w:t>https://providers.dhhs.vic.gov.au/responding-allegations-abuse-involving-people-disabilities</w:t>
      </w:r>
      <w:r w:rsidR="00B033BF">
        <w:t>&gt;</w:t>
      </w:r>
      <w:r>
        <w:t>.</w:t>
      </w:r>
    </w:p>
    <w:p w14:paraId="1B494BDF" w14:textId="2A34C36B" w:rsidR="00DF7ADD" w:rsidRDefault="00DF7ADD" w:rsidP="004C7F72">
      <w:pPr>
        <w:pStyle w:val="DHHSbody"/>
      </w:pPr>
      <w:r>
        <w:t>Disability service providers</w:t>
      </w:r>
      <w:r w:rsidR="00A4128F">
        <w:t xml:space="preserve"> </w:t>
      </w:r>
      <w:r w:rsidR="00AA1AE7">
        <w:t xml:space="preserve">and authorised labour hire agencies </w:t>
      </w:r>
      <w:r>
        <w:t>m</w:t>
      </w:r>
      <w:r w:rsidR="00130E64">
        <w:t>u</w:t>
      </w:r>
      <w:r>
        <w:t>st confer with Victoria Police before undertaking any action that might compromise the police investigation, including actions related to any provider investigation or disciplinary process.</w:t>
      </w:r>
    </w:p>
    <w:p w14:paraId="65F05ED6" w14:textId="01EDCFBF" w:rsidR="004C7F72" w:rsidRPr="00265228" w:rsidRDefault="004C7F72" w:rsidP="004C7F72">
      <w:pPr>
        <w:pStyle w:val="DHHSbody"/>
      </w:pPr>
      <w:r w:rsidRPr="00DF7ADD">
        <w:t>If</w:t>
      </w:r>
      <w:r w:rsidRPr="00265228">
        <w:t xml:space="preserve"> a police investigation results in no charges being laid</w:t>
      </w:r>
      <w:r w:rsidR="00AA1AE7">
        <w:t>,</w:t>
      </w:r>
      <w:r w:rsidRPr="00265228">
        <w:t xml:space="preserve"> the conduct of a </w:t>
      </w:r>
      <w:r>
        <w:t>Disability Worker</w:t>
      </w:r>
      <w:r w:rsidR="00B033BF">
        <w:t xml:space="preserve"> </w:t>
      </w:r>
      <w:r w:rsidRPr="00265228">
        <w:t xml:space="preserve">would not fall within </w:t>
      </w:r>
      <w:r w:rsidR="00744B82">
        <w:t>Criterion</w:t>
      </w:r>
      <w:r w:rsidR="00744B82" w:rsidRPr="00265228">
        <w:t xml:space="preserve"> </w:t>
      </w:r>
      <w:r w:rsidR="00BC30FE">
        <w:t>(</w:t>
      </w:r>
      <w:r w:rsidR="00D223CA">
        <w:t>1</w:t>
      </w:r>
      <w:r w:rsidR="00BC30FE">
        <w:t>)</w:t>
      </w:r>
      <w:r w:rsidRPr="00265228">
        <w:t xml:space="preserve"> of the criteria (criminal offence</w:t>
      </w:r>
      <w:proofErr w:type="gramStart"/>
      <w:r w:rsidRPr="00265228">
        <w:t>)</w:t>
      </w:r>
      <w:r w:rsidR="00AA1AE7">
        <w:t xml:space="preserve"> </w:t>
      </w:r>
      <w:r w:rsidRPr="00265228">
        <w:t>.</w:t>
      </w:r>
      <w:proofErr w:type="gramEnd"/>
      <w:r w:rsidRPr="00265228">
        <w:t xml:space="preserve"> However, even if a police investigation results in no charges being laid the conduct of a </w:t>
      </w:r>
      <w:r>
        <w:t>Disability Worker</w:t>
      </w:r>
      <w:r w:rsidRPr="00265228">
        <w:t xml:space="preserve"> may fall within one or more categories of the </w:t>
      </w:r>
      <w:r w:rsidR="00B033BF">
        <w:t xml:space="preserve">other </w:t>
      </w:r>
      <w:r w:rsidRPr="00265228">
        <w:t xml:space="preserve">criteria, such as </w:t>
      </w:r>
      <w:r w:rsidR="00744B82">
        <w:t>Criterion</w:t>
      </w:r>
      <w:r w:rsidR="00744B82" w:rsidRPr="00265228">
        <w:t xml:space="preserve"> </w:t>
      </w:r>
      <w:r w:rsidR="008653B6">
        <w:t>(</w:t>
      </w:r>
      <w:r w:rsidR="00D223CA">
        <w:t>4</w:t>
      </w:r>
      <w:r w:rsidR="008653B6">
        <w:t>)</w:t>
      </w:r>
      <w:r w:rsidRPr="00265228">
        <w:t>.</w:t>
      </w:r>
    </w:p>
    <w:tbl>
      <w:tblPr>
        <w:tblStyle w:val="TableGrid"/>
        <w:tblW w:w="0" w:type="auto"/>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8872"/>
      </w:tblGrid>
      <w:tr w:rsidR="00DF2707" w:rsidRPr="00DF2707" w14:paraId="4666D81E" w14:textId="77777777" w:rsidTr="006821E4">
        <w:tc>
          <w:tcPr>
            <w:tcW w:w="9016" w:type="dxa"/>
          </w:tcPr>
          <w:p w14:paraId="4AE17589" w14:textId="210D2C45" w:rsidR="00DF2707" w:rsidRPr="00DF2707" w:rsidRDefault="00DF2707" w:rsidP="00DF2707">
            <w:pPr>
              <w:spacing w:before="240" w:after="240"/>
              <w:rPr>
                <w:rFonts w:ascii="Arial" w:hAnsi="Arial" w:cs="Arial"/>
                <w:color w:val="C5511A"/>
              </w:rPr>
            </w:pPr>
            <w:r w:rsidRPr="00DF2707">
              <w:rPr>
                <w:rFonts w:ascii="Arial" w:hAnsi="Arial" w:cs="Arial"/>
                <w:color w:val="C5511A"/>
              </w:rPr>
              <w:t>Notwithstanding the outcome of any relevant police investigations, a separate investigation under the Scheme must occur in order to determine whether the conduct meets the criteria. This is because police investigate matters to a higher standard of proof than required by the Scheme. Disability service providers and registered NDIS providers should not rely on a police investigation to replace an incident investigation as required by the Scheme. It may however be appropriate in some circumstances to delay an investigation under the Scheme whilst a police investigation is active.</w:t>
            </w:r>
          </w:p>
        </w:tc>
      </w:tr>
    </w:tbl>
    <w:p w14:paraId="46C9AF0D" w14:textId="1575659B" w:rsidR="004C7F72" w:rsidRPr="0011770A" w:rsidRDefault="00AA1AE7" w:rsidP="007F550E">
      <w:pPr>
        <w:pStyle w:val="Heading2"/>
        <w:numPr>
          <w:ilvl w:val="1"/>
          <w:numId w:val="18"/>
        </w:numPr>
      </w:pPr>
      <w:bookmarkStart w:id="108" w:name="_Toc496005196"/>
      <w:bookmarkStart w:id="109" w:name="_Toc22805316"/>
      <w:r>
        <w:t>Person</w:t>
      </w:r>
      <w:r w:rsidR="00B033BF">
        <w:t xml:space="preserve"> </w:t>
      </w:r>
      <w:r w:rsidR="004C7F72" w:rsidRPr="0011770A">
        <w:t>resigning before or during an investigation</w:t>
      </w:r>
      <w:bookmarkEnd w:id="108"/>
      <w:bookmarkEnd w:id="109"/>
    </w:p>
    <w:p w14:paraId="424D5AB1" w14:textId="7B725DE3" w:rsidR="004C7F72" w:rsidRPr="0011770A" w:rsidRDefault="004C7F72" w:rsidP="004C7F72">
      <w:pPr>
        <w:pStyle w:val="DHHSbody"/>
      </w:pPr>
      <w:r w:rsidRPr="0011770A">
        <w:t xml:space="preserve">If a </w:t>
      </w:r>
      <w:r w:rsidR="008653B6" w:rsidRPr="0011770A">
        <w:t>Disability W</w:t>
      </w:r>
      <w:r w:rsidRPr="0011770A">
        <w:t>orker</w:t>
      </w:r>
      <w:r w:rsidR="00B033BF">
        <w:t xml:space="preserve"> </w:t>
      </w:r>
      <w:r w:rsidRPr="0011770A">
        <w:t xml:space="preserve">resigns before or during an investigation, the disability service </w:t>
      </w:r>
      <w:r w:rsidR="00B033BF">
        <w:t xml:space="preserve">provider </w:t>
      </w:r>
      <w:r w:rsidRPr="0011770A">
        <w:t>must endeavour to complete an investigation, gather all relevant information and provide the investigation report, supporting documents and relevant find</w:t>
      </w:r>
      <w:r w:rsidR="002C6554">
        <w:t>ing</w:t>
      </w:r>
      <w:r w:rsidRPr="0011770A">
        <w:t xml:space="preserve">s to the </w:t>
      </w:r>
      <w:r w:rsidR="002C6554">
        <w:t xml:space="preserve">DWES </w:t>
      </w:r>
      <w:r w:rsidRPr="0011770A">
        <w:t xml:space="preserve">Unit, with or without the involvement of the </w:t>
      </w:r>
      <w:r w:rsidR="0051375B">
        <w:t>person</w:t>
      </w:r>
      <w:r w:rsidRPr="0011770A">
        <w:t>.</w:t>
      </w:r>
    </w:p>
    <w:p w14:paraId="2C9D1164" w14:textId="2E239115" w:rsidR="004C7F72" w:rsidRDefault="004C7F72" w:rsidP="004C7F72">
      <w:pPr>
        <w:pStyle w:val="DHHSbody"/>
      </w:pPr>
      <w:r w:rsidRPr="0011770A">
        <w:t xml:space="preserve">If a </w:t>
      </w:r>
      <w:r w:rsidR="008653B6" w:rsidRPr="0011770A">
        <w:t xml:space="preserve">Disability </w:t>
      </w:r>
      <w:r w:rsidR="00AA1AE7">
        <w:t>W</w:t>
      </w:r>
      <w:r w:rsidR="00B033BF">
        <w:t xml:space="preserve">orker </w:t>
      </w:r>
      <w:r w:rsidRPr="0011770A">
        <w:t>resi</w:t>
      </w:r>
      <w:r w:rsidR="008653B6" w:rsidRPr="0011770A">
        <w:t>g</w:t>
      </w:r>
      <w:r w:rsidRPr="0011770A">
        <w:t>n</w:t>
      </w:r>
      <w:r w:rsidR="008653B6" w:rsidRPr="0011770A">
        <w:t>s</w:t>
      </w:r>
      <w:r w:rsidRPr="0011770A">
        <w:t xml:space="preserve"> and an investigation is not completed, the </w:t>
      </w:r>
      <w:r w:rsidR="002C6554">
        <w:t xml:space="preserve">DWES </w:t>
      </w:r>
      <w:r w:rsidRPr="0011770A">
        <w:t xml:space="preserve">Unit </w:t>
      </w:r>
      <w:r w:rsidR="008653B6" w:rsidRPr="0011770A">
        <w:t xml:space="preserve">may </w:t>
      </w:r>
      <w:r w:rsidRPr="0011770A">
        <w:t xml:space="preserve">have very little information to consider when making a decision whether to place the </w:t>
      </w:r>
      <w:r w:rsidR="0051375B">
        <w:t>person</w:t>
      </w:r>
      <w:r w:rsidRPr="0011770A">
        <w:t xml:space="preserve"> on the List.</w:t>
      </w:r>
      <w:r w:rsidR="008653B6" w:rsidRPr="0011770A">
        <w:t xml:space="preserve"> This factor will</w:t>
      </w:r>
      <w:r w:rsidR="008653B6">
        <w:t xml:space="preserve"> be taken into account when considering whether the </w:t>
      </w:r>
      <w:r w:rsidR="0051375B">
        <w:t>person</w:t>
      </w:r>
      <w:r w:rsidR="008653B6">
        <w:t xml:space="preserve"> should be placed on the List.</w:t>
      </w:r>
    </w:p>
    <w:p w14:paraId="20B1020C" w14:textId="77777777" w:rsidR="0011770A" w:rsidRPr="0045131F" w:rsidRDefault="0011770A" w:rsidP="007F550E">
      <w:pPr>
        <w:pStyle w:val="Heading2"/>
        <w:numPr>
          <w:ilvl w:val="1"/>
          <w:numId w:val="18"/>
        </w:numPr>
      </w:pPr>
      <w:bookmarkStart w:id="110" w:name="_Toc496005197"/>
      <w:bookmarkStart w:id="111" w:name="_Toc22805317"/>
      <w:r w:rsidRPr="0045131F">
        <w:lastRenderedPageBreak/>
        <w:t>Incomplete investigation</w:t>
      </w:r>
      <w:bookmarkEnd w:id="110"/>
      <w:bookmarkEnd w:id="111"/>
    </w:p>
    <w:p w14:paraId="6E1B9446" w14:textId="1B47802C" w:rsidR="004C7F72" w:rsidRDefault="0011770A" w:rsidP="00DF2707">
      <w:pPr>
        <w:pStyle w:val="DHHSbody"/>
        <w:rPr>
          <w:rFonts w:eastAsia="MS Gothic"/>
          <w:bCs/>
          <w:color w:val="C5511A"/>
          <w:sz w:val="44"/>
          <w:szCs w:val="44"/>
        </w:rPr>
      </w:pPr>
      <w:r w:rsidRPr="0045131F">
        <w:t xml:space="preserve">Where an investigation is unable to be completed, an update to the Notification is still required. This includes providing the </w:t>
      </w:r>
      <w:r w:rsidR="002C6554" w:rsidRPr="0045131F">
        <w:t xml:space="preserve">DWES </w:t>
      </w:r>
      <w:r w:rsidRPr="0045131F">
        <w:t>Unit with all evidence and relevant materials</w:t>
      </w:r>
      <w:r w:rsidR="008E52D4" w:rsidRPr="0045131F">
        <w:t xml:space="preserve"> available</w:t>
      </w:r>
      <w:r w:rsidR="008E52D4">
        <w:t xml:space="preserve"> at that point</w:t>
      </w:r>
      <w:r w:rsidRPr="0045131F">
        <w:t>.</w:t>
      </w:r>
      <w:r w:rsidR="004C7F72">
        <w:rPr>
          <w:rFonts w:eastAsia="MS Gothic"/>
        </w:rPr>
        <w:br w:type="page"/>
      </w:r>
    </w:p>
    <w:p w14:paraId="33143066" w14:textId="77777777" w:rsidR="00265228" w:rsidRPr="00265228" w:rsidRDefault="00702B3D" w:rsidP="007F550E">
      <w:pPr>
        <w:pStyle w:val="Heading1"/>
        <w:numPr>
          <w:ilvl w:val="0"/>
          <w:numId w:val="18"/>
        </w:numPr>
        <w:rPr>
          <w:rFonts w:eastAsia="MS Gothic"/>
        </w:rPr>
      </w:pPr>
      <w:bookmarkStart w:id="112" w:name="_Toc496005198"/>
      <w:bookmarkStart w:id="113" w:name="_Toc22805318"/>
      <w:r>
        <w:rPr>
          <w:rFonts w:eastAsia="MS Gothic"/>
        </w:rPr>
        <w:lastRenderedPageBreak/>
        <w:t>Consideration and decision to place a person on the List</w:t>
      </w:r>
      <w:bookmarkEnd w:id="112"/>
      <w:bookmarkEnd w:id="113"/>
    </w:p>
    <w:p w14:paraId="28919358" w14:textId="400747D9" w:rsidR="004C7F72" w:rsidRPr="00265228" w:rsidRDefault="004C7F72" w:rsidP="007F550E">
      <w:pPr>
        <w:pStyle w:val="Heading2"/>
        <w:numPr>
          <w:ilvl w:val="1"/>
          <w:numId w:val="18"/>
        </w:numPr>
        <w:rPr>
          <w:rFonts w:eastAsia="MS Gothic"/>
        </w:rPr>
      </w:pPr>
      <w:bookmarkStart w:id="114" w:name="_Toc496005199"/>
      <w:bookmarkStart w:id="115" w:name="_Toc22805319"/>
      <w:bookmarkStart w:id="116" w:name="_Toc272566971"/>
      <w:r w:rsidRPr="00265228">
        <w:rPr>
          <w:rFonts w:eastAsia="MS Gothic"/>
        </w:rPr>
        <w:t xml:space="preserve">Consideration of placement on </w:t>
      </w:r>
      <w:r>
        <w:rPr>
          <w:rFonts w:eastAsia="MS Gothic"/>
        </w:rPr>
        <w:t>the List</w:t>
      </w:r>
      <w:bookmarkEnd w:id="114"/>
      <w:bookmarkEnd w:id="115"/>
      <w:r w:rsidRPr="00265228">
        <w:rPr>
          <w:rFonts w:eastAsia="MS Gothic"/>
        </w:rPr>
        <w:t xml:space="preserve"> </w:t>
      </w:r>
    </w:p>
    <w:p w14:paraId="73CE6C16" w14:textId="089750F8" w:rsidR="004C7F72" w:rsidRPr="00265228" w:rsidRDefault="004C7F72" w:rsidP="004C7F72">
      <w:pPr>
        <w:pStyle w:val="DHHSbody"/>
      </w:pPr>
      <w:r w:rsidRPr="00265228">
        <w:t xml:space="preserve">Once a </w:t>
      </w:r>
      <w:r>
        <w:t xml:space="preserve">disability service </w:t>
      </w:r>
      <w:r w:rsidR="00B033BF">
        <w:t xml:space="preserve">provider </w:t>
      </w:r>
      <w:r w:rsidRPr="00265228">
        <w:t>has concluded its investigation</w:t>
      </w:r>
      <w:r w:rsidR="00B51F32">
        <w:t xml:space="preserve"> in relation to misconduct which may fall under criteria (2) to (4)</w:t>
      </w:r>
      <w:r w:rsidRPr="00265228">
        <w:t xml:space="preserve"> and provided </w:t>
      </w:r>
      <w:r>
        <w:t>the</w:t>
      </w:r>
      <w:r w:rsidR="002C6554">
        <w:t xml:space="preserve"> DWES </w:t>
      </w:r>
      <w:r>
        <w:t>Unit</w:t>
      </w:r>
      <w:r w:rsidRPr="00265228">
        <w:t xml:space="preserve"> </w:t>
      </w:r>
      <w:r>
        <w:t>with the investigation report and supporting materials</w:t>
      </w:r>
      <w:r w:rsidRPr="00265228">
        <w:t>,</w:t>
      </w:r>
      <w:r w:rsidR="008F37B2">
        <w:t xml:space="preserve"> and disability service providers and registered NDIS providers notify the DWES of Disability Workers and Workers who may fall within criterion (1),</w:t>
      </w:r>
      <w:r w:rsidRPr="00265228">
        <w:t xml:space="preserve"> </w:t>
      </w:r>
      <w:r>
        <w:t xml:space="preserve">the </w:t>
      </w:r>
      <w:r w:rsidR="00B17DD4">
        <w:t>Director responsible for the Scheme</w:t>
      </w:r>
      <w:r w:rsidRPr="00265228">
        <w:t xml:space="preserve"> will then consider whether the conduct of the relevant person satisfies </w:t>
      </w:r>
      <w:r w:rsidR="00E16FE1">
        <w:t>any of</w:t>
      </w:r>
      <w:r w:rsidRPr="00265228">
        <w:t xml:space="preserve"> </w:t>
      </w:r>
      <w:r w:rsidR="00AA4ED2">
        <w:t>the c</w:t>
      </w:r>
      <w:r w:rsidR="00744B82">
        <w:t>riteria</w:t>
      </w:r>
      <w:r w:rsidRPr="00265228">
        <w:t>.</w:t>
      </w:r>
    </w:p>
    <w:p w14:paraId="51156F05" w14:textId="3009FE0E" w:rsidR="004C7F72" w:rsidRPr="00265228" w:rsidRDefault="004C7F72" w:rsidP="004C7F72">
      <w:pPr>
        <w:pStyle w:val="DHHSbody"/>
      </w:pPr>
      <w:r w:rsidRPr="00265228">
        <w:t xml:space="preserve">A person who satisfies </w:t>
      </w:r>
      <w:r w:rsidR="00E16FE1">
        <w:t>any of the</w:t>
      </w:r>
      <w:r w:rsidRPr="00265228">
        <w:t xml:space="preserve"> criteria will not necessarily be placed on </w:t>
      </w:r>
      <w:r>
        <w:t>the List</w:t>
      </w:r>
      <w:r w:rsidRPr="00265228">
        <w:t xml:space="preserve">. </w:t>
      </w:r>
      <w:r w:rsidR="002C6554">
        <w:t>I</w:t>
      </w:r>
      <w:r w:rsidRPr="00265228">
        <w:t xml:space="preserve">f </w:t>
      </w:r>
      <w:r>
        <w:t>the Director</w:t>
      </w:r>
      <w:r w:rsidRPr="00265228">
        <w:t xml:space="preserve"> finds that the conduct of a person falls within the criteria, </w:t>
      </w:r>
      <w:r>
        <w:t>the Director</w:t>
      </w:r>
      <w:r w:rsidRPr="00265228">
        <w:t xml:space="preserve"> will assess the suitability of that person to be engaged as a </w:t>
      </w:r>
      <w:r>
        <w:t>Disability Worker</w:t>
      </w:r>
      <w:r w:rsidRPr="00265228">
        <w:t xml:space="preserve"> </w:t>
      </w:r>
      <w:r w:rsidR="00071545">
        <w:t xml:space="preserve">o </w:t>
      </w:r>
      <w:r w:rsidRPr="00265228">
        <w:t>in a disability service</w:t>
      </w:r>
      <w:r w:rsidR="00071545">
        <w:t xml:space="preserve"> or in a risk assessed role for a registered NDIS provider</w:t>
      </w:r>
      <w:r w:rsidRPr="00265228">
        <w:t xml:space="preserve">. </w:t>
      </w:r>
      <w:r w:rsidR="00AA4ED2">
        <w:t>T</w:t>
      </w:r>
      <w:r>
        <w:t>he Director</w:t>
      </w:r>
      <w:r w:rsidRPr="00265228">
        <w:t xml:space="preserve"> may consider:</w:t>
      </w:r>
    </w:p>
    <w:p w14:paraId="3E50E35D" w14:textId="4075DE74" w:rsidR="004C7F72" w:rsidRPr="00265228" w:rsidRDefault="005C0EDF" w:rsidP="004C7F72">
      <w:pPr>
        <w:pStyle w:val="DHHSbullet1"/>
      </w:pPr>
      <w:r>
        <w:t>w</w:t>
      </w:r>
      <w:r w:rsidR="004C7F72" w:rsidRPr="00265228">
        <w:t xml:space="preserve">hether the engagement of the person would pose an unacceptable risk to the health, safety or welfare of </w:t>
      </w:r>
      <w:r w:rsidR="00D87BBA">
        <w:t>people with a disability</w:t>
      </w:r>
      <w:r>
        <w:t>,</w:t>
      </w:r>
    </w:p>
    <w:p w14:paraId="402F4ABD" w14:textId="04E3DC10" w:rsidR="004C7F72" w:rsidRPr="00265228" w:rsidRDefault="005C0EDF" w:rsidP="004C7F72">
      <w:pPr>
        <w:pStyle w:val="DHHSbullet1"/>
      </w:pPr>
      <w:r>
        <w:t>t</w:t>
      </w:r>
      <w:r w:rsidR="004C7F72" w:rsidRPr="00265228">
        <w:t>he relevance of the conduct or criminal offence, in relation to the job or placement</w:t>
      </w:r>
      <w:r>
        <w:t>,</w:t>
      </w:r>
    </w:p>
    <w:p w14:paraId="71531A56" w14:textId="347E1613" w:rsidR="004C7F72" w:rsidRPr="00265228" w:rsidRDefault="005C0EDF" w:rsidP="004C7F72">
      <w:pPr>
        <w:pStyle w:val="DHHSbullet1"/>
      </w:pPr>
      <w:r>
        <w:t>t</w:t>
      </w:r>
      <w:r w:rsidR="004C7F72" w:rsidRPr="00265228">
        <w:t>he nature of the conduct or offence and the relationship of the conduct or offence to the particular job or placement for which the person is being considered</w:t>
      </w:r>
      <w:r>
        <w:t>,</w:t>
      </w:r>
    </w:p>
    <w:p w14:paraId="1C2641BE" w14:textId="64219C95" w:rsidR="004C7F72" w:rsidRPr="00265228" w:rsidRDefault="005C0EDF" w:rsidP="004C7F72">
      <w:pPr>
        <w:pStyle w:val="DHHSbullet1"/>
      </w:pPr>
      <w:r>
        <w:t>t</w:t>
      </w:r>
      <w:r w:rsidR="004C7F72" w:rsidRPr="00265228">
        <w:t xml:space="preserve">he length of time since the </w:t>
      </w:r>
      <w:r w:rsidR="00AA4ED2">
        <w:t xml:space="preserve">relevant </w:t>
      </w:r>
      <w:r w:rsidR="004C7F72" w:rsidRPr="00265228">
        <w:t>conduct took place</w:t>
      </w:r>
      <w:r>
        <w:t>,</w:t>
      </w:r>
    </w:p>
    <w:p w14:paraId="02B4CA1A" w14:textId="1A07CF13" w:rsidR="004C7F72" w:rsidRPr="00265228" w:rsidRDefault="005C0EDF" w:rsidP="004C7F72">
      <w:pPr>
        <w:pStyle w:val="DHHSbullet1"/>
      </w:pPr>
      <w:r>
        <w:t>w</w:t>
      </w:r>
      <w:r w:rsidR="004C7F72" w:rsidRPr="00265228">
        <w:t xml:space="preserve">hether the person was dismissed from their role as a </w:t>
      </w:r>
      <w:r w:rsidR="004C7F72">
        <w:t>Disability Worker</w:t>
      </w:r>
      <w:r w:rsidR="00B033BF">
        <w:t xml:space="preserve"> or</w:t>
      </w:r>
      <w:r w:rsidR="004C7F72" w:rsidRPr="00265228">
        <w:t xml:space="preserve"> resigned during the course of an investigation</w:t>
      </w:r>
      <w:r>
        <w:t>,</w:t>
      </w:r>
    </w:p>
    <w:p w14:paraId="6CBA0423" w14:textId="389FC141" w:rsidR="004C7F72" w:rsidRPr="00265228" w:rsidRDefault="005C0EDF" w:rsidP="004C7F72">
      <w:pPr>
        <w:pStyle w:val="DHHSbullet1"/>
      </w:pPr>
      <w:r>
        <w:t>w</w:t>
      </w:r>
      <w:r w:rsidR="004C7F72" w:rsidRPr="00265228">
        <w:t>hether the person was convicted or found guilty and placed on a bond</w:t>
      </w:r>
      <w:r>
        <w:t>,</w:t>
      </w:r>
      <w:r w:rsidR="004C7F72" w:rsidRPr="00265228">
        <w:t xml:space="preserve"> </w:t>
      </w:r>
    </w:p>
    <w:p w14:paraId="373D9181" w14:textId="63C59AAD" w:rsidR="004C7F72" w:rsidRPr="00265228" w:rsidRDefault="005C0EDF" w:rsidP="004C7F72">
      <w:pPr>
        <w:pStyle w:val="DHHSbullet1"/>
      </w:pPr>
      <w:r>
        <w:t>w</w:t>
      </w:r>
      <w:r w:rsidR="004C7F72" w:rsidRPr="00265228">
        <w:t>hether there is evidence of a history of the person engaging in similar conduct or an extended police record</w:t>
      </w:r>
      <w:r>
        <w:t>,</w:t>
      </w:r>
    </w:p>
    <w:p w14:paraId="5003C3B9" w14:textId="2ECBC44D" w:rsidR="004C7F72" w:rsidRPr="00265228" w:rsidRDefault="005C0EDF" w:rsidP="004C7F72">
      <w:pPr>
        <w:pStyle w:val="DHHSbullet1"/>
      </w:pPr>
      <w:r>
        <w:t>t</w:t>
      </w:r>
      <w:r w:rsidR="004C7F72" w:rsidRPr="00265228">
        <w:t>he number of offences committed or incidents involved which may establish a pattern of behaviour which renders the person unsuitable</w:t>
      </w:r>
      <w:r>
        <w:t>,</w:t>
      </w:r>
    </w:p>
    <w:p w14:paraId="3B788373" w14:textId="5A369590" w:rsidR="004C7F72" w:rsidRPr="00265228" w:rsidRDefault="005C0EDF" w:rsidP="004C7F72">
      <w:pPr>
        <w:pStyle w:val="DHHSbullet1"/>
      </w:pPr>
      <w:r>
        <w:t>w</w:t>
      </w:r>
      <w:r w:rsidR="004C7F72" w:rsidRPr="00265228">
        <w:t>hether the conduct or offence was committed by the person as an adult or a juvenile</w:t>
      </w:r>
      <w:r>
        <w:t>,</w:t>
      </w:r>
    </w:p>
    <w:p w14:paraId="19579431" w14:textId="7B149C1C" w:rsidR="004C7F72" w:rsidRPr="00265228" w:rsidRDefault="005C0EDF" w:rsidP="004C7F72">
      <w:pPr>
        <w:pStyle w:val="DHHSbullet1"/>
      </w:pPr>
      <w:r>
        <w:t>t</w:t>
      </w:r>
      <w:r w:rsidR="004C7F72" w:rsidRPr="00265228">
        <w:t>he severity of any punishment imposed</w:t>
      </w:r>
      <w:r w:rsidR="00130E64">
        <w:t xml:space="preserve"> or disciplinary action</w:t>
      </w:r>
      <w:r w:rsidR="00AA4ED2">
        <w:t xml:space="preserve"> taken</w:t>
      </w:r>
      <w:r>
        <w:t>,</w:t>
      </w:r>
    </w:p>
    <w:p w14:paraId="4FDCE53B" w14:textId="60B5E677" w:rsidR="004C7F72" w:rsidRPr="00265228" w:rsidRDefault="005C0EDF" w:rsidP="004C7F72">
      <w:pPr>
        <w:pStyle w:val="DHHSbullet1"/>
      </w:pPr>
      <w:r>
        <w:t>i</w:t>
      </w:r>
      <w:r w:rsidR="004C7F72" w:rsidRPr="00265228">
        <w:t>f the person was convicted of a crime, whether the offence has now been decriminalised</w:t>
      </w:r>
      <w:r>
        <w:t>,</w:t>
      </w:r>
    </w:p>
    <w:p w14:paraId="6852E292" w14:textId="3D574CA8" w:rsidR="004C7F72" w:rsidRPr="00265228" w:rsidRDefault="005C0EDF" w:rsidP="004C7F72">
      <w:pPr>
        <w:pStyle w:val="DHHSbullet1"/>
      </w:pPr>
      <w:r>
        <w:t>i</w:t>
      </w:r>
      <w:r w:rsidR="004C7F72" w:rsidRPr="00265228">
        <w:t>f the person was convicted of a crime when overseas, whether the offence is a crime in Australia</w:t>
      </w:r>
      <w:r>
        <w:t>,</w:t>
      </w:r>
    </w:p>
    <w:p w14:paraId="4ECAE895" w14:textId="5924924F" w:rsidR="004C7F72" w:rsidRPr="00265228" w:rsidRDefault="005C0EDF" w:rsidP="004C7F72">
      <w:pPr>
        <w:pStyle w:val="DHHSbullet1"/>
      </w:pPr>
      <w:r>
        <w:t>w</w:t>
      </w:r>
      <w:r w:rsidR="004C7F72" w:rsidRPr="00265228">
        <w:t>hether there are other factors that may be relevant for consideration</w:t>
      </w:r>
      <w:r>
        <w:t>, and</w:t>
      </w:r>
    </w:p>
    <w:p w14:paraId="59498B65" w14:textId="6B0DD343" w:rsidR="004C7F72" w:rsidRDefault="005C0EDF" w:rsidP="004C7F72">
      <w:pPr>
        <w:pStyle w:val="DHHSbullet1lastline"/>
      </w:pPr>
      <w:r>
        <w:t>t</w:t>
      </w:r>
      <w:r w:rsidR="004C7F72" w:rsidRPr="00265228">
        <w:t>he general character of the person since the conduct or since the offence was committed.</w:t>
      </w:r>
    </w:p>
    <w:p w14:paraId="757597C7" w14:textId="203E2B71" w:rsidR="00AA4ED2" w:rsidRPr="00265228" w:rsidRDefault="00AA4ED2" w:rsidP="00AA4ED2">
      <w:pPr>
        <w:pStyle w:val="DHHSbullet1lastline"/>
        <w:numPr>
          <w:ilvl w:val="0"/>
          <w:numId w:val="0"/>
        </w:numPr>
      </w:pPr>
      <w:r w:rsidRPr="00D223CA">
        <w:t xml:space="preserve">In addition, the Director will consider matters specified in the </w:t>
      </w:r>
      <w:r w:rsidR="005C0EDF" w:rsidRPr="00F649C5">
        <w:rPr>
          <w:i/>
        </w:rPr>
        <w:t xml:space="preserve">Safety Screening </w:t>
      </w:r>
      <w:r w:rsidR="00D223CA" w:rsidRPr="00F649C5">
        <w:rPr>
          <w:i/>
        </w:rPr>
        <w:t>for</w:t>
      </w:r>
      <w:r w:rsidR="00371BED" w:rsidRPr="00F649C5">
        <w:rPr>
          <w:i/>
        </w:rPr>
        <w:t xml:space="preserve"> </w:t>
      </w:r>
      <w:r w:rsidR="008F37B2" w:rsidRPr="00F649C5">
        <w:rPr>
          <w:i/>
        </w:rPr>
        <w:t>Funded Organisations</w:t>
      </w:r>
      <w:r w:rsidR="008F37B2">
        <w:t xml:space="preserve"> </w:t>
      </w:r>
      <w:r w:rsidR="00F649C5" w:rsidRPr="00F649C5">
        <w:rPr>
          <w:i/>
        </w:rPr>
        <w:t>Policy</w:t>
      </w:r>
      <w:r w:rsidR="008F37B2">
        <w:rPr>
          <w:iCs/>
        </w:rPr>
        <w:t xml:space="preserve"> for</w:t>
      </w:r>
      <w:r w:rsidR="00F649C5">
        <w:rPr>
          <w:iCs/>
        </w:rPr>
        <w:t xml:space="preserve"> </w:t>
      </w:r>
      <w:r w:rsidR="00371BED">
        <w:rPr>
          <w:iCs/>
        </w:rPr>
        <w:t>persons engaged by</w:t>
      </w:r>
      <w:r w:rsidR="00D223CA">
        <w:rPr>
          <w:iCs/>
        </w:rPr>
        <w:t xml:space="preserve"> disability service providers </w:t>
      </w:r>
      <w:r w:rsidR="00CD00B8" w:rsidRPr="00D223CA">
        <w:rPr>
          <w:iCs/>
        </w:rPr>
        <w:t xml:space="preserve">and </w:t>
      </w:r>
      <w:r w:rsidR="00527ACB" w:rsidRPr="00D223CA">
        <w:rPr>
          <w:iCs/>
        </w:rPr>
        <w:t xml:space="preserve">the </w:t>
      </w:r>
      <w:r w:rsidR="00527ACB" w:rsidRPr="00D223CA">
        <w:rPr>
          <w:i/>
          <w:iCs/>
        </w:rPr>
        <w:t>Safety Screening Policy for registered NDIS providers operatin</w:t>
      </w:r>
      <w:r w:rsidR="00626AAA">
        <w:rPr>
          <w:i/>
          <w:iCs/>
        </w:rPr>
        <w:t>g</w:t>
      </w:r>
      <w:r w:rsidR="00527ACB" w:rsidRPr="00D223CA">
        <w:rPr>
          <w:i/>
          <w:iCs/>
        </w:rPr>
        <w:t xml:space="preserve"> in Victoria</w:t>
      </w:r>
      <w:r w:rsidR="00D223CA">
        <w:rPr>
          <w:iCs/>
        </w:rPr>
        <w:t xml:space="preserve"> for </w:t>
      </w:r>
      <w:r w:rsidR="00371BED">
        <w:rPr>
          <w:iCs/>
        </w:rPr>
        <w:t xml:space="preserve">persons engaged by </w:t>
      </w:r>
      <w:r w:rsidR="00D223CA">
        <w:rPr>
          <w:iCs/>
        </w:rPr>
        <w:t>registered NDIS providers</w:t>
      </w:r>
      <w:r w:rsidR="00527ACB" w:rsidRPr="00D223CA">
        <w:rPr>
          <w:iCs/>
        </w:rPr>
        <w:t>.</w:t>
      </w:r>
    </w:p>
    <w:p w14:paraId="3B4C9153" w14:textId="77777777" w:rsidR="00E16FE1" w:rsidRDefault="00E16FE1" w:rsidP="007F550E">
      <w:pPr>
        <w:pStyle w:val="Heading2"/>
        <w:numPr>
          <w:ilvl w:val="1"/>
          <w:numId w:val="18"/>
        </w:numPr>
        <w:rPr>
          <w:rFonts w:eastAsia="Times"/>
        </w:rPr>
      </w:pPr>
      <w:bookmarkStart w:id="117" w:name="_Toc496005200"/>
      <w:bookmarkStart w:id="118" w:name="_Toc22805320"/>
      <w:r>
        <w:rPr>
          <w:rFonts w:eastAsia="Times"/>
        </w:rPr>
        <w:t xml:space="preserve">Provisional </w:t>
      </w:r>
      <w:r w:rsidR="00400CC8">
        <w:rPr>
          <w:rFonts w:eastAsia="Times"/>
        </w:rPr>
        <w:t xml:space="preserve">Exclusion </w:t>
      </w:r>
      <w:r w:rsidR="00DF7ADD">
        <w:rPr>
          <w:rFonts w:eastAsia="Times"/>
        </w:rPr>
        <w:t>Assessment</w:t>
      </w:r>
      <w:bookmarkEnd w:id="117"/>
      <w:bookmarkEnd w:id="118"/>
    </w:p>
    <w:p w14:paraId="036FE384" w14:textId="77777777" w:rsidR="004C7F72" w:rsidRPr="00265228" w:rsidRDefault="004C7F72" w:rsidP="004C7F72">
      <w:pPr>
        <w:spacing w:after="120" w:line="270" w:lineRule="atLeast"/>
        <w:rPr>
          <w:rFonts w:ascii="Arial" w:eastAsia="Times" w:hAnsi="Arial" w:cs="Arial"/>
        </w:rPr>
      </w:pPr>
      <w:r w:rsidRPr="00265228">
        <w:rPr>
          <w:rFonts w:ascii="Arial" w:eastAsia="Times" w:hAnsi="Arial" w:cs="Arial"/>
        </w:rPr>
        <w:t xml:space="preserve">Where </w:t>
      </w:r>
      <w:r>
        <w:rPr>
          <w:rFonts w:ascii="Arial" w:eastAsia="Times" w:hAnsi="Arial" w:cs="Arial"/>
        </w:rPr>
        <w:t>the Director</w:t>
      </w:r>
      <w:r w:rsidRPr="00265228">
        <w:rPr>
          <w:rFonts w:ascii="Arial" w:eastAsia="Times" w:hAnsi="Arial" w:cs="Arial"/>
        </w:rPr>
        <w:t xml:space="preserve"> considers that the name of a</w:t>
      </w:r>
      <w:r w:rsidRPr="00265228">
        <w:rPr>
          <w:rFonts w:ascii="Arial" w:eastAsia="Times" w:hAnsi="Arial" w:cs="Arial"/>
          <w:iCs/>
        </w:rPr>
        <w:t xml:space="preserve"> person</w:t>
      </w:r>
      <w:r w:rsidRPr="00265228">
        <w:rPr>
          <w:rFonts w:ascii="Arial" w:eastAsia="Times" w:hAnsi="Arial" w:cs="Arial"/>
        </w:rPr>
        <w:t xml:space="preserve"> may be placed on </w:t>
      </w:r>
      <w:r>
        <w:rPr>
          <w:rFonts w:ascii="Arial" w:eastAsia="Times" w:hAnsi="Arial" w:cs="Arial"/>
        </w:rPr>
        <w:t>the List</w:t>
      </w:r>
      <w:r w:rsidRPr="00265228">
        <w:rPr>
          <w:rFonts w:ascii="Arial" w:eastAsia="Times" w:hAnsi="Arial" w:cs="Arial"/>
        </w:rPr>
        <w:t>, the person will be advised in writing:</w:t>
      </w:r>
    </w:p>
    <w:p w14:paraId="7677E191" w14:textId="4ECBBE7F" w:rsidR="004C7F72" w:rsidRPr="00265228" w:rsidRDefault="005C0EDF" w:rsidP="004C7F72">
      <w:pPr>
        <w:pStyle w:val="DHHSbullet1"/>
      </w:pPr>
      <w:r>
        <w:t>t</w:t>
      </w:r>
      <w:r w:rsidR="004C7F72" w:rsidRPr="00265228">
        <w:t xml:space="preserve">hat their name may be placed on </w:t>
      </w:r>
      <w:r w:rsidR="004C7F72">
        <w:t>the List</w:t>
      </w:r>
      <w:r w:rsidR="00B033BF">
        <w:t xml:space="preserve"> (Provision</w:t>
      </w:r>
      <w:r w:rsidR="002C54DD">
        <w:t>al</w:t>
      </w:r>
      <w:r w:rsidR="00B033BF">
        <w:t xml:space="preserve"> Exclusion Assessment)</w:t>
      </w:r>
      <w:r>
        <w:t>,</w:t>
      </w:r>
    </w:p>
    <w:p w14:paraId="701574BA" w14:textId="7957EF04" w:rsidR="004C7F72" w:rsidRPr="00265228" w:rsidRDefault="005C0EDF" w:rsidP="004C7F72">
      <w:pPr>
        <w:pStyle w:val="DHHSbullet1"/>
      </w:pPr>
      <w:r>
        <w:t>t</w:t>
      </w:r>
      <w:r w:rsidR="004C7F72" w:rsidRPr="00265228">
        <w:t xml:space="preserve">he reasons why their name may be placed on </w:t>
      </w:r>
      <w:r w:rsidR="004C7F72">
        <w:t>the List</w:t>
      </w:r>
      <w:r>
        <w:t>,</w:t>
      </w:r>
      <w:r w:rsidR="004C7F72" w:rsidRPr="00265228">
        <w:t xml:space="preserve"> </w:t>
      </w:r>
    </w:p>
    <w:p w14:paraId="022C09EC" w14:textId="3D796756" w:rsidR="004C7F72" w:rsidRPr="00265228" w:rsidRDefault="005C0EDF" w:rsidP="004C7F72">
      <w:pPr>
        <w:pStyle w:val="DHHSbullet1"/>
      </w:pPr>
      <w:r>
        <w:t>t</w:t>
      </w:r>
      <w:r w:rsidR="004C7F72" w:rsidRPr="00265228">
        <w:t xml:space="preserve">hat they may not work as a </w:t>
      </w:r>
      <w:r w:rsidR="004C7F72">
        <w:t>Disability Worker</w:t>
      </w:r>
      <w:r w:rsidR="00744B82">
        <w:t xml:space="preserve"> or undertake Excluded Work</w:t>
      </w:r>
      <w:r w:rsidR="00B033BF">
        <w:t xml:space="preserve"> for a disability service provider or </w:t>
      </w:r>
      <w:r w:rsidR="00D223CA">
        <w:t xml:space="preserve">be engaged in </w:t>
      </w:r>
      <w:r w:rsidR="00B033BF">
        <w:t>a risk assessed role for a registered NDIS provider</w:t>
      </w:r>
      <w:r w:rsidR="004C7F72" w:rsidRPr="00265228">
        <w:t xml:space="preserve">, unless they are notified that their name is not on </w:t>
      </w:r>
      <w:r w:rsidR="004C7F72">
        <w:t>the List</w:t>
      </w:r>
      <w:r>
        <w:t xml:space="preserve">, and </w:t>
      </w:r>
    </w:p>
    <w:p w14:paraId="6E854A12" w14:textId="72C21900" w:rsidR="004C7F72" w:rsidRPr="00265228" w:rsidRDefault="005C0EDF" w:rsidP="004C7F72">
      <w:pPr>
        <w:pStyle w:val="DHHSbullet1lastline"/>
      </w:pPr>
      <w:r>
        <w:lastRenderedPageBreak/>
        <w:t>t</w:t>
      </w:r>
      <w:r w:rsidR="004C7F72" w:rsidRPr="00265228">
        <w:t xml:space="preserve">hat they have 30 days in which to make a written </w:t>
      </w:r>
      <w:r w:rsidR="00C42B70">
        <w:t>s</w:t>
      </w:r>
      <w:r w:rsidR="004C7F72" w:rsidRPr="00265228">
        <w:t>ubmission</w:t>
      </w:r>
      <w:r w:rsidR="00C42B70">
        <w:t xml:space="preserve"> </w:t>
      </w:r>
      <w:r w:rsidR="004C7F72" w:rsidRPr="00265228">
        <w:t>as to why their name</w:t>
      </w:r>
      <w:r w:rsidR="0006587C">
        <w:t xml:space="preserve"> </w:t>
      </w:r>
      <w:r w:rsidR="004C7F72" w:rsidRPr="00265228">
        <w:t xml:space="preserve">should not be placed on </w:t>
      </w:r>
      <w:r w:rsidR="004C7F72">
        <w:t>the List</w:t>
      </w:r>
      <w:r w:rsidR="004C7F72" w:rsidRPr="00265228">
        <w:t xml:space="preserve"> as set out in section </w:t>
      </w:r>
      <w:r w:rsidR="00B033BF">
        <w:fldChar w:fldCharType="begin"/>
      </w:r>
      <w:r w:rsidR="00B033BF">
        <w:instrText xml:space="preserve"> REF _Ref15999056 \r \h </w:instrText>
      </w:r>
      <w:r w:rsidR="00B033BF">
        <w:fldChar w:fldCharType="separate"/>
      </w:r>
      <w:r w:rsidR="00C61E58">
        <w:t>6.3</w:t>
      </w:r>
      <w:r w:rsidR="00B033BF">
        <w:fldChar w:fldCharType="end"/>
      </w:r>
      <w:r w:rsidR="004C7F72" w:rsidRPr="00265228">
        <w:t xml:space="preserve"> of this </w:t>
      </w:r>
      <w:r w:rsidR="004C7F72">
        <w:t>Instruction</w:t>
      </w:r>
      <w:r w:rsidR="00C42B70">
        <w:t xml:space="preserve"> (a ‘show cause’ submission)</w:t>
      </w:r>
      <w:r w:rsidR="004C7F72" w:rsidRPr="00265228">
        <w:t xml:space="preserve">. </w:t>
      </w:r>
    </w:p>
    <w:p w14:paraId="24E63011" w14:textId="77777777" w:rsidR="004C7F72" w:rsidRDefault="004C7F72" w:rsidP="004C7F72">
      <w:pPr>
        <w:pStyle w:val="DHHSbody"/>
      </w:pPr>
      <w:r w:rsidRPr="00265228">
        <w:t xml:space="preserve">If further information supporting the placement of the relevant person on </w:t>
      </w:r>
      <w:r>
        <w:t>the List</w:t>
      </w:r>
      <w:r w:rsidRPr="00265228">
        <w:t xml:space="preserve"> comes to the attention of </w:t>
      </w:r>
      <w:r>
        <w:t>the Director</w:t>
      </w:r>
      <w:r w:rsidRPr="00265228">
        <w:t xml:space="preserve"> following the Notification</w:t>
      </w:r>
      <w:r w:rsidRPr="0045131F">
        <w:t>, then</w:t>
      </w:r>
      <w:r w:rsidR="00C42B70" w:rsidRPr="0045131F">
        <w:t xml:space="preserve"> the person will be advised of the substance of that information</w:t>
      </w:r>
      <w:r w:rsidR="0045131F" w:rsidRPr="0045131F">
        <w:t>.</w:t>
      </w:r>
    </w:p>
    <w:p w14:paraId="2DCEB1FA" w14:textId="72E94D5B" w:rsidR="00953EBD" w:rsidRDefault="00953EBD" w:rsidP="004C7F72">
      <w:pPr>
        <w:pStyle w:val="DHHSbody"/>
      </w:pPr>
      <w:r>
        <w:t xml:space="preserve">Where the Director considers that the person should </w:t>
      </w:r>
      <w:r w:rsidR="00FB2416">
        <w:t>not be placed on the List, the</w:t>
      </w:r>
      <w:r>
        <w:t xml:space="preserve"> person will be advised in writing that their name will not be placed on the List and that they may work as a Disability Worker or undertake Excluded Work</w:t>
      </w:r>
      <w:r w:rsidR="00B033BF">
        <w:t xml:space="preserve"> for a disability service provider or </w:t>
      </w:r>
      <w:r w:rsidR="002C54DD">
        <w:t xml:space="preserve">work in </w:t>
      </w:r>
      <w:r w:rsidR="00B033BF">
        <w:t>a risk assessed role for a registered NDIS provider</w:t>
      </w:r>
      <w:r>
        <w:t>.</w:t>
      </w:r>
    </w:p>
    <w:p w14:paraId="6D8E8754" w14:textId="13C7A4D2" w:rsidR="00953EBD" w:rsidRPr="00265228" w:rsidRDefault="00953EBD" w:rsidP="004C7F72">
      <w:pPr>
        <w:pStyle w:val="DHHSbody"/>
      </w:pPr>
      <w:r>
        <w:t>The Direct</w:t>
      </w:r>
      <w:r w:rsidR="00130E64">
        <w:t>or</w:t>
      </w:r>
      <w:r>
        <w:t xml:space="preserve"> will also advise any disability service provider</w:t>
      </w:r>
      <w:r w:rsidR="00B033BF">
        <w:t>, registered NDIS provider</w:t>
      </w:r>
      <w:r>
        <w:t xml:space="preserve"> and authorised labour hire agency that had engaged the person as a Disability Worker </w:t>
      </w:r>
      <w:r w:rsidR="00B033BF">
        <w:t xml:space="preserve">or </w:t>
      </w:r>
      <w:r w:rsidR="00371BED">
        <w:t>as a W</w:t>
      </w:r>
      <w:r w:rsidR="00B033BF">
        <w:t xml:space="preserve">orker </w:t>
      </w:r>
      <w:r>
        <w:t xml:space="preserve">at the time of the Notification that the </w:t>
      </w:r>
      <w:r w:rsidR="0051375B">
        <w:t>person</w:t>
      </w:r>
      <w:r>
        <w:t xml:space="preserve"> i</w:t>
      </w:r>
      <w:r w:rsidR="0051375B">
        <w:t>s</w:t>
      </w:r>
      <w:r>
        <w:t xml:space="preserve"> not on the List and may continue to be engaged as a Disability Worker</w:t>
      </w:r>
      <w:r w:rsidR="00967526">
        <w:t xml:space="preserve"> or </w:t>
      </w:r>
      <w:r w:rsidR="005A22B4">
        <w:t xml:space="preserve">to </w:t>
      </w:r>
      <w:r w:rsidR="00967526">
        <w:t>undertake Excluded Work</w:t>
      </w:r>
      <w:r w:rsidR="00B033BF">
        <w:t xml:space="preserve"> for a disability service provider or undertake a risk assessed role for a registered NDIS provider</w:t>
      </w:r>
      <w:r>
        <w:t>.</w:t>
      </w:r>
    </w:p>
    <w:p w14:paraId="0FEA949C" w14:textId="77777777" w:rsidR="004C7F72" w:rsidRPr="00B033BF" w:rsidRDefault="0045131F" w:rsidP="007F550E">
      <w:pPr>
        <w:pStyle w:val="Heading2"/>
        <w:numPr>
          <w:ilvl w:val="1"/>
          <w:numId w:val="18"/>
        </w:numPr>
        <w:rPr>
          <w:rFonts w:eastAsia="MS Gothic"/>
        </w:rPr>
      </w:pPr>
      <w:bookmarkStart w:id="119" w:name="_Ref15999056"/>
      <w:bookmarkStart w:id="120" w:name="_Toc496005201"/>
      <w:bookmarkStart w:id="121" w:name="_Toc22805321"/>
      <w:r w:rsidRPr="00B033BF">
        <w:rPr>
          <w:rFonts w:eastAsia="MS Gothic"/>
        </w:rPr>
        <w:t>‘</w:t>
      </w:r>
      <w:r w:rsidR="0006587C" w:rsidRPr="00B033BF">
        <w:rPr>
          <w:rFonts w:eastAsia="MS Gothic"/>
        </w:rPr>
        <w:t xml:space="preserve">Show </w:t>
      </w:r>
      <w:r w:rsidRPr="00B033BF">
        <w:rPr>
          <w:rFonts w:eastAsia="MS Gothic"/>
        </w:rPr>
        <w:t>c</w:t>
      </w:r>
      <w:r w:rsidR="0006587C" w:rsidRPr="00B033BF">
        <w:rPr>
          <w:rFonts w:eastAsia="MS Gothic"/>
        </w:rPr>
        <w:t>ause</w:t>
      </w:r>
      <w:r w:rsidRPr="00B033BF">
        <w:rPr>
          <w:rFonts w:eastAsia="MS Gothic"/>
        </w:rPr>
        <w:t>’</w:t>
      </w:r>
      <w:r w:rsidR="0006587C" w:rsidRPr="00B033BF">
        <w:rPr>
          <w:rFonts w:eastAsia="MS Gothic"/>
        </w:rPr>
        <w:t xml:space="preserve"> </w:t>
      </w:r>
      <w:r w:rsidRPr="00B033BF">
        <w:rPr>
          <w:rFonts w:eastAsia="MS Gothic"/>
        </w:rPr>
        <w:t>s</w:t>
      </w:r>
      <w:r w:rsidR="004C7F72" w:rsidRPr="00B033BF">
        <w:rPr>
          <w:rFonts w:eastAsia="MS Gothic"/>
        </w:rPr>
        <w:t xml:space="preserve">ubmissions by a person following advice </w:t>
      </w:r>
      <w:r w:rsidR="0006587C" w:rsidRPr="00B033BF">
        <w:rPr>
          <w:rFonts w:eastAsia="MS Gothic"/>
        </w:rPr>
        <w:t xml:space="preserve">of </w:t>
      </w:r>
      <w:r w:rsidR="00744B82" w:rsidRPr="00B033BF">
        <w:rPr>
          <w:rFonts w:eastAsia="MS Gothic"/>
        </w:rPr>
        <w:t>P</w:t>
      </w:r>
      <w:r w:rsidR="0006587C" w:rsidRPr="00B033BF">
        <w:rPr>
          <w:rFonts w:eastAsia="MS Gothic"/>
        </w:rPr>
        <w:t xml:space="preserve">rovisional </w:t>
      </w:r>
      <w:r w:rsidR="00744B82" w:rsidRPr="00B033BF">
        <w:rPr>
          <w:rFonts w:eastAsia="MS Gothic"/>
        </w:rPr>
        <w:t xml:space="preserve">Exclusion </w:t>
      </w:r>
      <w:r w:rsidR="008939DC" w:rsidRPr="00B033BF">
        <w:rPr>
          <w:rFonts w:eastAsia="MS Gothic"/>
        </w:rPr>
        <w:t>Assessment</w:t>
      </w:r>
      <w:bookmarkEnd w:id="119"/>
      <w:bookmarkEnd w:id="120"/>
      <w:bookmarkEnd w:id="121"/>
    </w:p>
    <w:p w14:paraId="3553D826" w14:textId="1F688955" w:rsidR="00DA1748" w:rsidRDefault="004C7F72" w:rsidP="00DA1748">
      <w:pPr>
        <w:pStyle w:val="DHHSbody"/>
        <w:rPr>
          <w:color w:val="A70240"/>
          <w:u w:val="single"/>
        </w:rPr>
      </w:pPr>
      <w:r w:rsidRPr="00B033BF">
        <w:t>If a</w:t>
      </w:r>
      <w:r w:rsidRPr="00B033BF">
        <w:rPr>
          <w:iCs/>
        </w:rPr>
        <w:t xml:space="preserve"> person</w:t>
      </w:r>
      <w:r w:rsidRPr="00B033BF">
        <w:t xml:space="preserve"> wishes to provide a </w:t>
      </w:r>
      <w:r w:rsidR="00FB2416" w:rsidRPr="00B033BF">
        <w:t xml:space="preserve">show cause </w:t>
      </w:r>
      <w:r w:rsidR="00C42B70" w:rsidRPr="00B033BF">
        <w:t>s</w:t>
      </w:r>
      <w:r w:rsidRPr="00B033BF">
        <w:t xml:space="preserve">ubmission </w:t>
      </w:r>
      <w:r w:rsidR="00FB2416" w:rsidRPr="00B033BF">
        <w:t>explaining</w:t>
      </w:r>
      <w:r w:rsidRPr="00B033BF">
        <w:t xml:space="preserve"> why they should not be placed on the List, they must</w:t>
      </w:r>
      <w:r w:rsidR="006115A6" w:rsidRPr="00B033BF">
        <w:t xml:space="preserve"> write to the DWES Unit or</w:t>
      </w:r>
      <w:r w:rsidR="00FB2416" w:rsidRPr="00B033BF">
        <w:t xml:space="preserve"> submit </w:t>
      </w:r>
      <w:r w:rsidR="008939DC" w:rsidRPr="00B033BF">
        <w:t xml:space="preserve">a </w:t>
      </w:r>
      <w:r w:rsidR="008939DC" w:rsidRPr="00FE472C">
        <w:rPr>
          <w:i/>
        </w:rPr>
        <w:t>Disability Worker Exclusion Scheme Worker Review Form</w:t>
      </w:r>
      <w:r w:rsidR="00FB2416" w:rsidRPr="00B033BF">
        <w:t xml:space="preserve"> available on the </w:t>
      </w:r>
      <w:hyperlink r:id="rId39" w:history="1">
        <w:r w:rsidR="00FB2416" w:rsidRPr="005126C3">
          <w:rPr>
            <w:rStyle w:val="Hyperlink"/>
          </w:rPr>
          <w:t>department’s website</w:t>
        </w:r>
      </w:hyperlink>
      <w:r w:rsidR="00B033BF" w:rsidRPr="00B033BF">
        <w:t xml:space="preserve"> &lt;</w:t>
      </w:r>
      <w:r w:rsidR="00B033BF" w:rsidRPr="00FE472C">
        <w:t>https://providers.dhhs.vic.gov.au/disability-worker-exclusion-scheme-worker-review-form-word</w:t>
      </w:r>
      <w:r w:rsidR="00B033BF" w:rsidRPr="00B033BF">
        <w:t>&gt;</w:t>
      </w:r>
      <w:r w:rsidR="00FB2416" w:rsidRPr="00B033BF">
        <w:t xml:space="preserve">. </w:t>
      </w:r>
      <w:r w:rsidR="00FB2416" w:rsidRPr="00B033BF">
        <w:rPr>
          <w:iCs/>
        </w:rPr>
        <w:t xml:space="preserve">The </w:t>
      </w:r>
      <w:r w:rsidR="008939DC" w:rsidRPr="00B033BF">
        <w:rPr>
          <w:i/>
        </w:rPr>
        <w:t>D</w:t>
      </w:r>
      <w:r w:rsidR="008939DC">
        <w:rPr>
          <w:i/>
        </w:rPr>
        <w:t>isability Worker Exclusion Scheme Worker Review Form</w:t>
      </w:r>
      <w:r w:rsidR="008939DC" w:rsidRPr="00FB2416">
        <w:rPr>
          <w:iCs/>
        </w:rPr>
        <w:t xml:space="preserve"> </w:t>
      </w:r>
      <w:r w:rsidR="00FB2416" w:rsidRPr="00FB2416">
        <w:rPr>
          <w:iCs/>
        </w:rPr>
        <w:t>and</w:t>
      </w:r>
      <w:r w:rsidR="00FB2416">
        <w:t xml:space="preserve"> </w:t>
      </w:r>
      <w:r w:rsidRPr="00265228">
        <w:t xml:space="preserve">any supporting documents </w:t>
      </w:r>
      <w:r w:rsidR="00FB2416">
        <w:t xml:space="preserve">must be provided </w:t>
      </w:r>
      <w:r w:rsidRPr="00265228">
        <w:t xml:space="preserve">within 30 business days of being notified that a </w:t>
      </w:r>
      <w:r w:rsidR="0006587C">
        <w:t xml:space="preserve">Provisional Exclusion </w:t>
      </w:r>
      <w:r w:rsidR="00953EBD">
        <w:t xml:space="preserve">Assessment </w:t>
      </w:r>
      <w:r w:rsidR="006115A6">
        <w:t>has been</w:t>
      </w:r>
      <w:r w:rsidRPr="00265228">
        <w:t xml:space="preserve"> made.</w:t>
      </w:r>
      <w:r w:rsidR="00DA1748">
        <w:rPr>
          <w:color w:val="A70240"/>
          <w:u w:val="single"/>
        </w:rPr>
        <w:t xml:space="preserve"> </w:t>
      </w:r>
    </w:p>
    <w:p w14:paraId="6C97FB79" w14:textId="101710C8" w:rsidR="004C7F72" w:rsidRDefault="00FB2416" w:rsidP="00DA1748">
      <w:pPr>
        <w:pStyle w:val="DHHSbody"/>
        <w:rPr>
          <w:rFonts w:cs="Arial"/>
        </w:rPr>
      </w:pPr>
      <w:r>
        <w:rPr>
          <w:rFonts w:cs="Arial"/>
        </w:rPr>
        <w:t>Prior to the expiration of 30 day</w:t>
      </w:r>
      <w:r w:rsidR="00A452A9">
        <w:rPr>
          <w:rFonts w:cs="Arial"/>
        </w:rPr>
        <w:t>s</w:t>
      </w:r>
      <w:r>
        <w:rPr>
          <w:rFonts w:cs="Arial"/>
        </w:rPr>
        <w:t xml:space="preserve">, a person may seek </w:t>
      </w:r>
      <w:r w:rsidR="0006587C">
        <w:rPr>
          <w:rFonts w:cs="Arial"/>
        </w:rPr>
        <w:t xml:space="preserve">additional time to make their </w:t>
      </w:r>
      <w:r w:rsidR="00206EE9">
        <w:rPr>
          <w:rFonts w:cs="Arial"/>
        </w:rPr>
        <w:t>s</w:t>
      </w:r>
      <w:r w:rsidR="00206EE9" w:rsidRPr="00265228">
        <w:rPr>
          <w:rFonts w:cs="Arial"/>
        </w:rPr>
        <w:t>ubmission</w:t>
      </w:r>
      <w:r>
        <w:rPr>
          <w:rFonts w:cs="Arial"/>
        </w:rPr>
        <w:t xml:space="preserve"> by writing to the DWES Unit. T</w:t>
      </w:r>
      <w:r w:rsidR="004C7F72">
        <w:rPr>
          <w:rFonts w:cs="Arial"/>
        </w:rPr>
        <w:t xml:space="preserve">he </w:t>
      </w:r>
      <w:r w:rsidR="00B17DD4">
        <w:rPr>
          <w:rFonts w:cs="Arial"/>
        </w:rPr>
        <w:t xml:space="preserve">Director </w:t>
      </w:r>
      <w:r w:rsidR="004C7F72" w:rsidRPr="00265228">
        <w:rPr>
          <w:rFonts w:cs="Arial"/>
        </w:rPr>
        <w:t>may at their discretion grant an extension of time.</w:t>
      </w:r>
    </w:p>
    <w:p w14:paraId="37E1FD5A" w14:textId="436DE888" w:rsidR="0013010B" w:rsidRPr="00A452A9" w:rsidRDefault="00A452A9" w:rsidP="00DA1748">
      <w:pPr>
        <w:pStyle w:val="DHHSbody"/>
      </w:pPr>
      <w:r w:rsidRPr="00265228">
        <w:t xml:space="preserve">If no </w:t>
      </w:r>
      <w:r>
        <w:t xml:space="preserve">submission </w:t>
      </w:r>
      <w:r w:rsidRPr="00265228">
        <w:t>is received from the person within 30 days</w:t>
      </w:r>
      <w:r>
        <w:t xml:space="preserve">, the outcome of the Notification may be recorded as a Decision to Exclude the </w:t>
      </w:r>
      <w:r w:rsidR="002C54DD">
        <w:t xml:space="preserve">Disability Worker or </w:t>
      </w:r>
      <w:r>
        <w:t xml:space="preserve">Worker and their name placed on the List. </w:t>
      </w:r>
    </w:p>
    <w:p w14:paraId="5100246B" w14:textId="44C8AE5E" w:rsidR="004C7F72" w:rsidRPr="00FF67E1" w:rsidRDefault="0006587C" w:rsidP="007F550E">
      <w:pPr>
        <w:pStyle w:val="Heading2"/>
        <w:numPr>
          <w:ilvl w:val="1"/>
          <w:numId w:val="18"/>
        </w:numPr>
        <w:rPr>
          <w:rFonts w:eastAsia="MS Gothic"/>
        </w:rPr>
      </w:pPr>
      <w:bookmarkStart w:id="122" w:name="_Toc496005202"/>
      <w:bookmarkStart w:id="123" w:name="_Toc22805322"/>
      <w:r>
        <w:rPr>
          <w:rFonts w:eastAsia="MS Gothic"/>
        </w:rPr>
        <w:t>Decision to Exclude the Worker: p</w:t>
      </w:r>
      <w:r w:rsidR="004C7F72" w:rsidRPr="00FF67E1">
        <w:rPr>
          <w:rFonts w:eastAsia="MS Gothic"/>
        </w:rPr>
        <w:t xml:space="preserve">lacement on </w:t>
      </w:r>
      <w:r w:rsidR="004C7F72">
        <w:rPr>
          <w:rFonts w:eastAsia="MS Gothic"/>
        </w:rPr>
        <w:t>the List</w:t>
      </w:r>
      <w:bookmarkEnd w:id="122"/>
      <w:bookmarkEnd w:id="123"/>
      <w:r w:rsidR="004C7F72" w:rsidRPr="00FF67E1">
        <w:rPr>
          <w:rFonts w:eastAsia="MS Gothic"/>
        </w:rPr>
        <w:t xml:space="preserve">  </w:t>
      </w:r>
    </w:p>
    <w:p w14:paraId="0D81EF98" w14:textId="7F7A0180" w:rsidR="004C7F72" w:rsidRPr="00265228" w:rsidRDefault="0006587C" w:rsidP="004C7F72">
      <w:pPr>
        <w:pStyle w:val="DHHSbody"/>
      </w:pPr>
      <w:r>
        <w:t>In making their Decision to Exclude the Worker</w:t>
      </w:r>
      <w:r w:rsidR="004C7F72" w:rsidRPr="00265228">
        <w:t xml:space="preserve">, </w:t>
      </w:r>
      <w:r w:rsidR="004C7F72">
        <w:t>the Director</w:t>
      </w:r>
      <w:r w:rsidR="004C7F72" w:rsidRPr="00265228">
        <w:t xml:space="preserve"> will consider the written material submitted by that person</w:t>
      </w:r>
      <w:r>
        <w:t xml:space="preserve"> (the </w:t>
      </w:r>
      <w:r w:rsidR="007F5F77">
        <w:t>‘s</w:t>
      </w:r>
      <w:r>
        <w:t xml:space="preserve">how </w:t>
      </w:r>
      <w:r w:rsidR="007F5F77">
        <w:t>c</w:t>
      </w:r>
      <w:r>
        <w:t>ause</w:t>
      </w:r>
      <w:r w:rsidR="007F5F77">
        <w:t>’</w:t>
      </w:r>
      <w:r>
        <w:t xml:space="preserve"> </w:t>
      </w:r>
      <w:r w:rsidR="007F5F77">
        <w:t>s</w:t>
      </w:r>
      <w:r>
        <w:t>ubmission)</w:t>
      </w:r>
      <w:r w:rsidR="004C7F72" w:rsidRPr="00265228">
        <w:t xml:space="preserve">. </w:t>
      </w:r>
      <w:r w:rsidR="004C7F72">
        <w:t>The Director</w:t>
      </w:r>
      <w:r w:rsidR="004C7F72" w:rsidRPr="00265228">
        <w:t xml:space="preserve"> </w:t>
      </w:r>
      <w:r w:rsidR="004C7F72">
        <w:t>may</w:t>
      </w:r>
      <w:r w:rsidR="004C7F72" w:rsidRPr="00265228">
        <w:t xml:space="preserve"> also contact the </w:t>
      </w:r>
      <w:r w:rsidR="00FB2416">
        <w:t>A</w:t>
      </w:r>
      <w:r w:rsidR="004C7F72" w:rsidRPr="00265228">
        <w:t xml:space="preserve">uthorised </w:t>
      </w:r>
      <w:r w:rsidR="00FB2416">
        <w:t>P</w:t>
      </w:r>
      <w:r w:rsidR="004C7F72" w:rsidRPr="00265228">
        <w:t xml:space="preserve">erson of the </w:t>
      </w:r>
      <w:r w:rsidR="004C7F72">
        <w:t>disability service provider</w:t>
      </w:r>
      <w:r w:rsidR="004A004C">
        <w:t>,</w:t>
      </w:r>
      <w:r w:rsidR="004C7F72" w:rsidRPr="00265228">
        <w:t xml:space="preserve"> </w:t>
      </w:r>
      <w:r w:rsidR="00B033BF">
        <w:t xml:space="preserve">registered NDIS provider </w:t>
      </w:r>
      <w:r w:rsidR="004A004C">
        <w:t xml:space="preserve">and, where applicable, the authorised labour hire agency </w:t>
      </w:r>
      <w:r w:rsidR="004C7F72" w:rsidRPr="00265228">
        <w:t xml:space="preserve">prior to finalising the decision to ensure all relevant information has been considered. </w:t>
      </w:r>
      <w:r w:rsidR="006827AF">
        <w:t>T</w:t>
      </w:r>
      <w:r w:rsidR="004C7F72" w:rsidRPr="00265228">
        <w:t xml:space="preserve">here will be no formal hearing in relation to whether a person’s name is to be placed on </w:t>
      </w:r>
      <w:r w:rsidR="004C7F72">
        <w:t>the List</w:t>
      </w:r>
      <w:r w:rsidR="007F5F77">
        <w:t>.</w:t>
      </w:r>
    </w:p>
    <w:p w14:paraId="4CD16213" w14:textId="4D8EE28C" w:rsidR="004C7F72" w:rsidRPr="00265228" w:rsidRDefault="004C7F72" w:rsidP="004C7F72">
      <w:pPr>
        <w:pStyle w:val="DHHSbody"/>
      </w:pPr>
      <w:r w:rsidRPr="00265228">
        <w:t xml:space="preserve">The outcome of </w:t>
      </w:r>
      <w:r>
        <w:t>the Director</w:t>
      </w:r>
      <w:r w:rsidRPr="00265228">
        <w:t>’s decision will be provided to the person in writing</w:t>
      </w:r>
      <w:r w:rsidR="00FB2416">
        <w:t xml:space="preserve">. If the Director’s decision is to place the person on the List, </w:t>
      </w:r>
      <w:r w:rsidRPr="00265228">
        <w:t xml:space="preserve">reasons for </w:t>
      </w:r>
      <w:r w:rsidR="00253FC6">
        <w:t>the D</w:t>
      </w:r>
      <w:r w:rsidRPr="00265228">
        <w:t xml:space="preserve">ecision to </w:t>
      </w:r>
      <w:r w:rsidR="00253FC6">
        <w:t xml:space="preserve">Exclude the </w:t>
      </w:r>
      <w:r w:rsidR="002C54DD">
        <w:t xml:space="preserve">Disability Worker or </w:t>
      </w:r>
      <w:r w:rsidR="00253FC6">
        <w:t>Worker</w:t>
      </w:r>
      <w:r w:rsidR="00FB2416">
        <w:t xml:space="preserve"> will be provided</w:t>
      </w:r>
      <w:r w:rsidRPr="00265228">
        <w:t>.</w:t>
      </w:r>
    </w:p>
    <w:p w14:paraId="17AC5429" w14:textId="77777777" w:rsidR="004C7F72" w:rsidRPr="00265228" w:rsidRDefault="004C7F72" w:rsidP="004C7F72">
      <w:pPr>
        <w:pStyle w:val="DHHSbody"/>
      </w:pPr>
      <w:r w:rsidRPr="00265228">
        <w:t xml:space="preserve">If a person is dissatisfied with a decision to place their name on </w:t>
      </w:r>
      <w:r>
        <w:t>the List</w:t>
      </w:r>
      <w:r w:rsidRPr="00265228">
        <w:t xml:space="preserve">, they can: </w:t>
      </w:r>
    </w:p>
    <w:p w14:paraId="492579E4" w14:textId="66445020" w:rsidR="00253FC6" w:rsidRPr="00265228" w:rsidRDefault="005C0EDF" w:rsidP="00253FC6">
      <w:pPr>
        <w:pStyle w:val="DHHSbullet1"/>
      </w:pPr>
      <w:r>
        <w:t>a</w:t>
      </w:r>
      <w:r w:rsidR="00253FC6">
        <w:t>pply to appeal the Director</w:t>
      </w:r>
      <w:r w:rsidR="00253FC6" w:rsidRPr="00265228">
        <w:t xml:space="preserve">'s </w:t>
      </w:r>
      <w:r w:rsidR="00953EBD">
        <w:t>D</w:t>
      </w:r>
      <w:r w:rsidR="00953EBD" w:rsidRPr="00265228">
        <w:t>ecision</w:t>
      </w:r>
      <w:r w:rsidR="00953EBD">
        <w:t xml:space="preserve"> to Exclude</w:t>
      </w:r>
      <w:r w:rsidR="007F2755">
        <w:t xml:space="preserve"> the </w:t>
      </w:r>
      <w:r w:rsidR="002C54DD">
        <w:t xml:space="preserve">Disability Worker or </w:t>
      </w:r>
      <w:r w:rsidR="007F2755">
        <w:t>Worker</w:t>
      </w:r>
      <w:r w:rsidR="00953EBD" w:rsidRPr="00265228">
        <w:t xml:space="preserve"> </w:t>
      </w:r>
      <w:r w:rsidR="00253FC6" w:rsidRPr="00265228">
        <w:t xml:space="preserve">(see section </w:t>
      </w:r>
      <w:r w:rsidR="00D223CA">
        <w:fldChar w:fldCharType="begin"/>
      </w:r>
      <w:r w:rsidR="00D223CA">
        <w:instrText xml:space="preserve"> REF _Ref16067468 \r \h </w:instrText>
      </w:r>
      <w:r w:rsidR="00D223CA">
        <w:fldChar w:fldCharType="separate"/>
      </w:r>
      <w:r w:rsidR="00C61E58">
        <w:t>7</w:t>
      </w:r>
      <w:r w:rsidR="00D223CA">
        <w:fldChar w:fldCharType="end"/>
      </w:r>
      <w:r w:rsidR="00253FC6" w:rsidRPr="00265228">
        <w:t xml:space="preserve"> of this </w:t>
      </w:r>
      <w:r w:rsidR="00253FC6">
        <w:t>Instruction</w:t>
      </w:r>
      <w:r w:rsidR="00253FC6" w:rsidRPr="00265228">
        <w:t>)</w:t>
      </w:r>
      <w:r>
        <w:t xml:space="preserve">, or </w:t>
      </w:r>
    </w:p>
    <w:p w14:paraId="3DC2073B" w14:textId="7F69C655" w:rsidR="007F5F77" w:rsidRDefault="005C0EDF" w:rsidP="007F5F77">
      <w:pPr>
        <w:pStyle w:val="DHHSbullet1"/>
      </w:pPr>
      <w:r>
        <w:t>s</w:t>
      </w:r>
      <w:r w:rsidR="00253FC6">
        <w:t xml:space="preserve">eek a review of the </w:t>
      </w:r>
      <w:r w:rsidR="00953EBD">
        <w:t>Decision to Exclude</w:t>
      </w:r>
      <w:r w:rsidR="007F2755">
        <w:t xml:space="preserve"> the </w:t>
      </w:r>
      <w:r w:rsidR="002C54DD">
        <w:t xml:space="preserve">Disability Worker or </w:t>
      </w:r>
      <w:r w:rsidR="007F2755">
        <w:t>Worker</w:t>
      </w:r>
      <w:r w:rsidR="00953EBD">
        <w:t xml:space="preserve"> </w:t>
      </w:r>
      <w:r w:rsidR="00253FC6">
        <w:t xml:space="preserve">and </w:t>
      </w:r>
      <w:r w:rsidR="004C7F72" w:rsidRPr="00265228">
        <w:t xml:space="preserve">have their name removed from </w:t>
      </w:r>
      <w:r w:rsidR="004C7F72">
        <w:t>the List</w:t>
      </w:r>
      <w:r w:rsidR="004C7F72" w:rsidRPr="00265228">
        <w:t xml:space="preserve"> (see section </w:t>
      </w:r>
      <w:r w:rsidR="00D223CA">
        <w:fldChar w:fldCharType="begin"/>
      </w:r>
      <w:r w:rsidR="00D223CA">
        <w:instrText xml:space="preserve"> REF _Ref16067468 \r \h </w:instrText>
      </w:r>
      <w:r w:rsidR="00D223CA">
        <w:fldChar w:fldCharType="separate"/>
      </w:r>
      <w:r w:rsidR="00C61E58">
        <w:t>7</w:t>
      </w:r>
      <w:r w:rsidR="00D223CA">
        <w:fldChar w:fldCharType="end"/>
      </w:r>
      <w:r w:rsidR="004C7F72" w:rsidRPr="00265228">
        <w:t xml:space="preserve"> of this </w:t>
      </w:r>
      <w:r w:rsidR="004C7F72">
        <w:t>Instruction</w:t>
      </w:r>
      <w:r w:rsidR="00253FC6">
        <w:t>).</w:t>
      </w:r>
    </w:p>
    <w:p w14:paraId="579C2F62" w14:textId="00C16A13" w:rsidR="007F5F77" w:rsidRDefault="007F5F77" w:rsidP="00B11FD9">
      <w:pPr>
        <w:pStyle w:val="DHHSbody"/>
      </w:pPr>
      <w:r>
        <w:t xml:space="preserve">If the Director decides that the person’s name should not be placed on the List, </w:t>
      </w:r>
      <w:r w:rsidR="00242DFB">
        <w:t xml:space="preserve">the </w:t>
      </w:r>
      <w:r w:rsidR="0051375B">
        <w:t>person</w:t>
      </w:r>
      <w:r w:rsidR="00242DFB">
        <w:t xml:space="preserve"> and any </w:t>
      </w:r>
      <w:r w:rsidR="00953EBD">
        <w:t xml:space="preserve">disability </w:t>
      </w:r>
      <w:r w:rsidR="00242DFB">
        <w:t>service providers</w:t>
      </w:r>
      <w:r w:rsidR="00B033BF">
        <w:t>, registered NDIS providers</w:t>
      </w:r>
      <w:r w:rsidR="005A22B4">
        <w:t>,</w:t>
      </w:r>
      <w:r w:rsidR="00242DFB">
        <w:t xml:space="preserve"> </w:t>
      </w:r>
      <w:r w:rsidR="00953EBD">
        <w:t xml:space="preserve">authorised </w:t>
      </w:r>
      <w:r w:rsidR="00242DFB">
        <w:t xml:space="preserve">labour hire agencies </w:t>
      </w:r>
      <w:r w:rsidR="005A22B4">
        <w:t xml:space="preserve">or self-managed NDIS participant </w:t>
      </w:r>
      <w:r w:rsidR="00242DFB">
        <w:t xml:space="preserve">that </w:t>
      </w:r>
      <w:r w:rsidR="00953EBD">
        <w:t xml:space="preserve">had engaged the </w:t>
      </w:r>
      <w:r w:rsidR="0051375B">
        <w:t>person</w:t>
      </w:r>
      <w:r w:rsidR="00953EBD">
        <w:t xml:space="preserve"> at the time of the Notification</w:t>
      </w:r>
      <w:r w:rsidR="00242DFB">
        <w:t xml:space="preserve"> will be advised accordingly.</w:t>
      </w:r>
    </w:p>
    <w:p w14:paraId="1DD2B159" w14:textId="14955C6A" w:rsidR="004C7F72" w:rsidRPr="00265228" w:rsidRDefault="004C7F72" w:rsidP="007F550E">
      <w:pPr>
        <w:pStyle w:val="Heading1"/>
        <w:numPr>
          <w:ilvl w:val="0"/>
          <w:numId w:val="18"/>
        </w:numPr>
        <w:rPr>
          <w:rFonts w:eastAsia="MS Gothic"/>
        </w:rPr>
      </w:pPr>
      <w:r w:rsidRPr="00265228">
        <w:rPr>
          <w:rFonts w:eastAsia="MS Gothic"/>
        </w:rPr>
        <w:br w:type="page"/>
      </w:r>
      <w:bookmarkStart w:id="124" w:name="_Ref16067468"/>
      <w:bookmarkStart w:id="125" w:name="_Toc496005203"/>
      <w:bookmarkStart w:id="126" w:name="_Toc22805323"/>
      <w:r w:rsidR="00253FC6">
        <w:rPr>
          <w:rFonts w:eastAsia="MS Gothic"/>
        </w:rPr>
        <w:lastRenderedPageBreak/>
        <w:t>Appeal</w:t>
      </w:r>
      <w:r w:rsidR="00242DFB">
        <w:rPr>
          <w:rFonts w:eastAsia="MS Gothic"/>
        </w:rPr>
        <w:t xml:space="preserve">s and </w:t>
      </w:r>
      <w:r w:rsidR="00DD3709">
        <w:rPr>
          <w:rFonts w:eastAsia="MS Gothic"/>
        </w:rPr>
        <w:t>r</w:t>
      </w:r>
      <w:r w:rsidR="00242DFB">
        <w:rPr>
          <w:rFonts w:eastAsia="MS Gothic"/>
        </w:rPr>
        <w:t xml:space="preserve">eviews of placement on </w:t>
      </w:r>
      <w:r w:rsidR="002D7308">
        <w:rPr>
          <w:rFonts w:eastAsia="MS Gothic"/>
        </w:rPr>
        <w:t>the List</w:t>
      </w:r>
      <w:bookmarkEnd w:id="124"/>
      <w:bookmarkEnd w:id="125"/>
      <w:bookmarkEnd w:id="126"/>
    </w:p>
    <w:p w14:paraId="36EA68A4" w14:textId="77777777" w:rsidR="00A06D3E" w:rsidRPr="00265228" w:rsidRDefault="00A06D3E" w:rsidP="007F550E">
      <w:pPr>
        <w:pStyle w:val="Heading2"/>
        <w:numPr>
          <w:ilvl w:val="1"/>
          <w:numId w:val="18"/>
        </w:numPr>
        <w:rPr>
          <w:rFonts w:eastAsia="MS Gothic"/>
        </w:rPr>
      </w:pPr>
      <w:bookmarkStart w:id="127" w:name="_Ref15999786"/>
      <w:bookmarkStart w:id="128" w:name="_Toc496005204"/>
      <w:bookmarkStart w:id="129" w:name="_Toc22805324"/>
      <w:r w:rsidRPr="00265228">
        <w:rPr>
          <w:rFonts w:eastAsia="MS Gothic"/>
        </w:rPr>
        <w:t>The Secretary</w:t>
      </w:r>
      <w:bookmarkEnd w:id="127"/>
      <w:bookmarkEnd w:id="128"/>
      <w:bookmarkEnd w:id="129"/>
    </w:p>
    <w:p w14:paraId="59BD3617" w14:textId="170F19D8" w:rsidR="00A06D3E" w:rsidRDefault="00A06D3E" w:rsidP="00A06D3E">
      <w:pPr>
        <w:pStyle w:val="DHHSbody"/>
      </w:pPr>
      <w:r w:rsidRPr="00265228">
        <w:t xml:space="preserve">The Secretary </w:t>
      </w:r>
      <w:r>
        <w:t>will authorise</w:t>
      </w:r>
      <w:r w:rsidRPr="00265228">
        <w:t xml:space="preserve"> a Deputy Secretary of the department to consider applications </w:t>
      </w:r>
      <w:r>
        <w:t xml:space="preserve">to appeal </w:t>
      </w:r>
      <w:r w:rsidRPr="00265228">
        <w:t xml:space="preserve">decisions made by </w:t>
      </w:r>
      <w:r>
        <w:t>the Director responsible for the Scheme</w:t>
      </w:r>
      <w:r w:rsidRPr="00265228">
        <w:t xml:space="preserve">. The Deputy Secretary’s functions include reviewing the original </w:t>
      </w:r>
      <w:r>
        <w:t>D</w:t>
      </w:r>
      <w:r w:rsidRPr="00265228">
        <w:t xml:space="preserve">ecision </w:t>
      </w:r>
      <w:r>
        <w:t xml:space="preserve">to Exclude </w:t>
      </w:r>
      <w:r w:rsidR="007F2755">
        <w:t xml:space="preserve">the Worker </w:t>
      </w:r>
      <w:r>
        <w:t xml:space="preserve">(and </w:t>
      </w:r>
      <w:r w:rsidRPr="00265228">
        <w:t xml:space="preserve">to place a person’s name on </w:t>
      </w:r>
      <w:r>
        <w:t xml:space="preserve">the List) </w:t>
      </w:r>
      <w:r w:rsidRPr="00265228">
        <w:t xml:space="preserve">as well as subsequent </w:t>
      </w:r>
      <w:r>
        <w:t>D</w:t>
      </w:r>
      <w:r w:rsidRPr="00265228">
        <w:t xml:space="preserve">ecisions </w:t>
      </w:r>
      <w:r>
        <w:t>to Exclude.</w:t>
      </w:r>
    </w:p>
    <w:p w14:paraId="4AD0FA61" w14:textId="410712FE" w:rsidR="00242DFB" w:rsidRPr="00B11FD9" w:rsidRDefault="00242DFB" w:rsidP="007F550E">
      <w:pPr>
        <w:pStyle w:val="Heading2"/>
        <w:numPr>
          <w:ilvl w:val="1"/>
          <w:numId w:val="18"/>
        </w:numPr>
        <w:rPr>
          <w:rFonts w:eastAsia="MS Gothic"/>
        </w:rPr>
      </w:pPr>
      <w:bookmarkStart w:id="130" w:name="_Toc496005205"/>
      <w:bookmarkStart w:id="131" w:name="_Toc22805325"/>
      <w:r w:rsidRPr="00B11FD9">
        <w:rPr>
          <w:rFonts w:eastAsia="MS Gothic"/>
        </w:rPr>
        <w:t xml:space="preserve">Application to </w:t>
      </w:r>
      <w:r w:rsidR="007F2755">
        <w:rPr>
          <w:rFonts w:eastAsia="MS Gothic"/>
        </w:rPr>
        <w:t>a</w:t>
      </w:r>
      <w:r w:rsidRPr="00B11FD9">
        <w:rPr>
          <w:rFonts w:eastAsia="MS Gothic"/>
        </w:rPr>
        <w:t>ppeal placement on the List</w:t>
      </w:r>
      <w:bookmarkEnd w:id="130"/>
      <w:bookmarkEnd w:id="131"/>
    </w:p>
    <w:p w14:paraId="4E2235E7" w14:textId="7242E051" w:rsidR="00B11FD9" w:rsidRDefault="004C7F72" w:rsidP="004C7F72">
      <w:pPr>
        <w:pStyle w:val="DHHSbody"/>
      </w:pPr>
      <w:r w:rsidRPr="00265228">
        <w:t xml:space="preserve">Within 30 business days of being notified of the </w:t>
      </w:r>
      <w:r w:rsidR="00302977">
        <w:t xml:space="preserve">Director’s </w:t>
      </w:r>
      <w:r w:rsidR="00253FC6">
        <w:t>D</w:t>
      </w:r>
      <w:r w:rsidRPr="00265228">
        <w:t xml:space="preserve">ecision </w:t>
      </w:r>
      <w:r w:rsidR="00302977">
        <w:t>to Exclude</w:t>
      </w:r>
      <w:r w:rsidR="007F2755">
        <w:t xml:space="preserve"> the </w:t>
      </w:r>
      <w:r w:rsidR="002C54DD">
        <w:t xml:space="preserve">Disability Worker or </w:t>
      </w:r>
      <w:r w:rsidR="007F2755">
        <w:t>Worker</w:t>
      </w:r>
      <w:r w:rsidR="00302977">
        <w:t xml:space="preserve"> and </w:t>
      </w:r>
      <w:r w:rsidRPr="00265228">
        <w:t xml:space="preserve">place them on </w:t>
      </w:r>
      <w:r>
        <w:t>the List</w:t>
      </w:r>
      <w:r w:rsidRPr="00265228">
        <w:t xml:space="preserve">, a person may </w:t>
      </w:r>
      <w:r w:rsidR="00253FC6">
        <w:t xml:space="preserve">appeal </w:t>
      </w:r>
      <w:r w:rsidRPr="00265228">
        <w:t xml:space="preserve">the </w:t>
      </w:r>
      <w:r w:rsidR="00302977">
        <w:t>D</w:t>
      </w:r>
      <w:r w:rsidR="00302977" w:rsidRPr="00265228">
        <w:t xml:space="preserve">ecision </w:t>
      </w:r>
      <w:r w:rsidR="00302977">
        <w:t xml:space="preserve">to Exclude </w:t>
      </w:r>
      <w:r w:rsidR="007F2755">
        <w:t xml:space="preserve">the </w:t>
      </w:r>
      <w:r w:rsidR="002C54DD">
        <w:t xml:space="preserve">Disability Worker or </w:t>
      </w:r>
      <w:r w:rsidR="007F2755">
        <w:t xml:space="preserve">Worker </w:t>
      </w:r>
      <w:r w:rsidR="00253FC6">
        <w:t xml:space="preserve">to the </w:t>
      </w:r>
      <w:r w:rsidRPr="00265228">
        <w:t>Secretary by submitting</w:t>
      </w:r>
      <w:r w:rsidR="008939DC">
        <w:t xml:space="preserve"> a</w:t>
      </w:r>
      <w:r w:rsidRPr="00265228">
        <w:t xml:space="preserve"> </w:t>
      </w:r>
      <w:r w:rsidR="002C786C" w:rsidRPr="00B033BF">
        <w:t xml:space="preserve"> </w:t>
      </w:r>
      <w:r w:rsidR="002C786C" w:rsidRPr="005126C3">
        <w:rPr>
          <w:i/>
        </w:rPr>
        <w:t>Disability Worker Exclusion Scheme Worker Review Form</w:t>
      </w:r>
      <w:r w:rsidR="002C786C" w:rsidRPr="00B033BF">
        <w:t xml:space="preserve"> available on the </w:t>
      </w:r>
      <w:hyperlink r:id="rId40" w:history="1">
        <w:r w:rsidR="002C786C" w:rsidRPr="005126C3">
          <w:rPr>
            <w:rStyle w:val="Hyperlink"/>
          </w:rPr>
          <w:t>department’s website</w:t>
        </w:r>
      </w:hyperlink>
      <w:r w:rsidR="002C786C" w:rsidRPr="00B033BF">
        <w:t>, &lt;</w:t>
      </w:r>
      <w:r w:rsidR="002C786C" w:rsidRPr="005126C3">
        <w:t>https://providers.dhhs.vic.gov.au/disability-worker-exclusion-scheme-worker-review-form-word</w:t>
      </w:r>
      <w:r w:rsidR="002C786C" w:rsidRPr="00B033BF">
        <w:t>&gt;</w:t>
      </w:r>
      <w:r w:rsidR="00955E41">
        <w:t>.</w:t>
      </w:r>
    </w:p>
    <w:p w14:paraId="117AB085" w14:textId="743C438C" w:rsidR="004C7F72" w:rsidRPr="00265228" w:rsidRDefault="00A06D3E" w:rsidP="004C7F72">
      <w:pPr>
        <w:pStyle w:val="DHHSbody"/>
      </w:pPr>
      <w:r>
        <w:t>A person will be notified of the outcome of the appeal by the Deputy Secretary.</w:t>
      </w:r>
    </w:p>
    <w:p w14:paraId="6A135738" w14:textId="48402AD3" w:rsidR="004C7F72" w:rsidRPr="00265228" w:rsidRDefault="00955E41" w:rsidP="004C7F72">
      <w:pPr>
        <w:pStyle w:val="DHHSbody"/>
      </w:pPr>
      <w:r>
        <w:t>For f</w:t>
      </w:r>
      <w:r w:rsidR="004C7F72" w:rsidRPr="00265228">
        <w:t>urther information regarding the review process</w:t>
      </w:r>
      <w:r>
        <w:t>, see</w:t>
      </w:r>
      <w:r w:rsidR="004C7F72" w:rsidRPr="00265228">
        <w:t xml:space="preserve"> </w:t>
      </w:r>
      <w:hyperlink r:id="rId41" w:history="1">
        <w:r w:rsidRPr="00955E41">
          <w:rPr>
            <w:rStyle w:val="Hyperlink"/>
          </w:rPr>
          <w:t>Disability Workers Exclusion Scheme</w:t>
        </w:r>
      </w:hyperlink>
      <w:r>
        <w:t xml:space="preserve"> page on the Service Providers website</w:t>
      </w:r>
      <w:r w:rsidRPr="00265228">
        <w:t xml:space="preserve"> </w:t>
      </w:r>
      <w:r>
        <w:t>&lt;</w:t>
      </w:r>
      <w:r w:rsidRPr="00955E41">
        <w:t>https://providers.dhhs.vic.gov.au/disability-worker-exclusion-scheme</w:t>
      </w:r>
      <w:r>
        <w:t>&gt;</w:t>
      </w:r>
      <w:r w:rsidR="00B11FD9">
        <w:t>.</w:t>
      </w:r>
    </w:p>
    <w:p w14:paraId="6592B8E6" w14:textId="0C1B6805" w:rsidR="00352994" w:rsidRDefault="00242DFB" w:rsidP="007F550E">
      <w:pPr>
        <w:pStyle w:val="Heading2"/>
        <w:numPr>
          <w:ilvl w:val="1"/>
          <w:numId w:val="18"/>
        </w:numPr>
      </w:pPr>
      <w:bookmarkStart w:id="132" w:name="_Toc496005207"/>
      <w:bookmarkStart w:id="133" w:name="_Toc22805326"/>
      <w:bookmarkStart w:id="134" w:name="_Toc272566979"/>
      <w:r>
        <w:t xml:space="preserve">Application to </w:t>
      </w:r>
      <w:r w:rsidR="00DD3709">
        <w:t>r</w:t>
      </w:r>
      <w:r w:rsidR="00E72468">
        <w:t>eview placement on</w:t>
      </w:r>
      <w:r w:rsidR="00FB2416">
        <w:t xml:space="preserve"> </w:t>
      </w:r>
      <w:r>
        <w:t>the List</w:t>
      </w:r>
      <w:bookmarkEnd w:id="132"/>
      <w:bookmarkEnd w:id="133"/>
    </w:p>
    <w:p w14:paraId="48CC3934" w14:textId="7F13BB00" w:rsidR="0076331A" w:rsidRDefault="0076331A" w:rsidP="0076331A">
      <w:pPr>
        <w:pStyle w:val="DHHSbody"/>
        <w:ind w:left="-19"/>
      </w:pPr>
      <w:bookmarkStart w:id="135" w:name="_Toc271790057"/>
      <w:bookmarkEnd w:id="134"/>
      <w:r>
        <w:t>Where a</w:t>
      </w:r>
      <w:r w:rsidR="00253FC6">
        <w:t xml:space="preserve">n appeal of </w:t>
      </w:r>
      <w:r>
        <w:t xml:space="preserve">the Director’s </w:t>
      </w:r>
      <w:r w:rsidR="00302977">
        <w:t>Decision to Exclude</w:t>
      </w:r>
      <w:r w:rsidR="007F2755">
        <w:t xml:space="preserve"> the </w:t>
      </w:r>
      <w:r w:rsidR="002C54DD">
        <w:t xml:space="preserve">Disability Worker or </w:t>
      </w:r>
      <w:r w:rsidR="007F2755">
        <w:t>Worker</w:t>
      </w:r>
      <w:r w:rsidR="00302977">
        <w:t xml:space="preserve"> </w:t>
      </w:r>
      <w:r>
        <w:t xml:space="preserve">does not result in the removal of the person’s name from the List, the person may </w:t>
      </w:r>
      <w:r w:rsidR="00FB2416">
        <w:t>apply to have their name removed from the</w:t>
      </w:r>
      <w:r w:rsidR="00242DFB">
        <w:t xml:space="preserve"> List, provided a minimum period of three years has elapsed since the most recent </w:t>
      </w:r>
      <w:r w:rsidR="006C70A0">
        <w:t>decision on their matter</w:t>
      </w:r>
      <w:r w:rsidR="00042524">
        <w:t>.</w:t>
      </w:r>
    </w:p>
    <w:p w14:paraId="5DBB5E13" w14:textId="5712DD28" w:rsidR="004C7F72" w:rsidRDefault="004C7F72" w:rsidP="004C7F72">
      <w:pPr>
        <w:pStyle w:val="DHHSbody"/>
      </w:pPr>
      <w:r w:rsidRPr="00265228">
        <w:t>For a person to apply</w:t>
      </w:r>
      <w:r w:rsidR="00253FC6">
        <w:t xml:space="preserve"> to </w:t>
      </w:r>
      <w:r w:rsidRPr="00265228">
        <w:t xml:space="preserve">have their name removed from </w:t>
      </w:r>
      <w:r>
        <w:t>the List</w:t>
      </w:r>
      <w:r w:rsidRPr="00265228">
        <w:t xml:space="preserve">, they should submit a </w:t>
      </w:r>
      <w:r w:rsidR="00206EE9" w:rsidRPr="002D7308">
        <w:rPr>
          <w:iCs/>
        </w:rPr>
        <w:t xml:space="preserve">request in writing to the DWES Unit </w:t>
      </w:r>
      <w:r w:rsidR="008939DC">
        <w:rPr>
          <w:iCs/>
        </w:rPr>
        <w:t xml:space="preserve">or submit a </w:t>
      </w:r>
      <w:r w:rsidR="002C786C" w:rsidRPr="00B033BF">
        <w:t xml:space="preserve"> </w:t>
      </w:r>
      <w:r w:rsidR="002C786C" w:rsidRPr="005126C3">
        <w:rPr>
          <w:i/>
        </w:rPr>
        <w:t>Disability Worker Exclusion Scheme Worker Review Form</w:t>
      </w:r>
      <w:r w:rsidR="002C786C" w:rsidRPr="00B033BF">
        <w:t xml:space="preserve"> available on the </w:t>
      </w:r>
      <w:hyperlink r:id="rId42" w:history="1">
        <w:r w:rsidR="002C786C" w:rsidRPr="005126C3">
          <w:rPr>
            <w:rStyle w:val="Hyperlink"/>
          </w:rPr>
          <w:t>department’s website</w:t>
        </w:r>
      </w:hyperlink>
      <w:r w:rsidR="002C786C" w:rsidRPr="00B033BF">
        <w:t>, &lt;</w:t>
      </w:r>
      <w:r w:rsidR="002C786C" w:rsidRPr="005126C3">
        <w:t>https://providers.dhhs.vic.gov.au/disability-worker-exclusion-scheme-worker-review-form-word</w:t>
      </w:r>
      <w:r w:rsidR="002C786C" w:rsidRPr="00B033BF">
        <w:t>&gt;</w:t>
      </w:r>
      <w:r w:rsidR="002C786C">
        <w:t xml:space="preserve"> </w:t>
      </w:r>
      <w:r w:rsidR="00206EE9" w:rsidRPr="002D7308">
        <w:rPr>
          <w:iCs/>
        </w:rPr>
        <w:t>and provide any material they wish to provide</w:t>
      </w:r>
      <w:r w:rsidRPr="002D7308">
        <w:t xml:space="preserve"> </w:t>
      </w:r>
      <w:r w:rsidR="00206EE9" w:rsidRPr="002D7308">
        <w:t>in support of their re</w:t>
      </w:r>
      <w:r w:rsidR="00206EE9">
        <w:t>quest.</w:t>
      </w:r>
    </w:p>
    <w:p w14:paraId="7814E51A" w14:textId="0049D9BE" w:rsidR="006C70A0" w:rsidRDefault="006C70A0" w:rsidP="004C7F72">
      <w:pPr>
        <w:pStyle w:val="DHHSbody"/>
      </w:pPr>
      <w:r>
        <w:t xml:space="preserve">An application </w:t>
      </w:r>
      <w:r w:rsidR="00042524">
        <w:t xml:space="preserve">to remove a person’s name from </w:t>
      </w:r>
      <w:r>
        <w:t xml:space="preserve">the List is to be decided by the Director. </w:t>
      </w:r>
      <w:r w:rsidRPr="005C2CD1">
        <w:t xml:space="preserve">The person may lodge an appeal </w:t>
      </w:r>
      <w:r w:rsidR="002C786C">
        <w:t xml:space="preserve">requesting the Deputy Secretary review </w:t>
      </w:r>
      <w:r w:rsidR="008F37B2">
        <w:t xml:space="preserve">if </w:t>
      </w:r>
      <w:r w:rsidR="00042524">
        <w:t xml:space="preserve">the Director decides to keep them on the List, </w:t>
      </w:r>
      <w:r w:rsidRPr="005C2CD1">
        <w:t xml:space="preserve">in </w:t>
      </w:r>
      <w:r w:rsidR="002C786C">
        <w:t xml:space="preserve">accordance with </w:t>
      </w:r>
      <w:r w:rsidRPr="005C2CD1">
        <w:t>section</w:t>
      </w:r>
      <w:r w:rsidR="002A70BE">
        <w:t>s</w:t>
      </w:r>
      <w:r w:rsidRPr="005C2CD1">
        <w:t xml:space="preserve"> </w:t>
      </w:r>
      <w:r w:rsidR="002C786C">
        <w:fldChar w:fldCharType="begin"/>
      </w:r>
      <w:r w:rsidR="002C786C">
        <w:instrText xml:space="preserve"> REF _Ref15999786 \r \h </w:instrText>
      </w:r>
      <w:r w:rsidR="002C786C">
        <w:fldChar w:fldCharType="separate"/>
      </w:r>
      <w:r w:rsidR="00C61E58">
        <w:t>7.1</w:t>
      </w:r>
      <w:r w:rsidR="002C786C">
        <w:fldChar w:fldCharType="end"/>
      </w:r>
      <w:r w:rsidR="002A70BE">
        <w:t xml:space="preserve"> and </w:t>
      </w:r>
      <w:r w:rsidR="002A70BE">
        <w:fldChar w:fldCharType="begin"/>
      </w:r>
      <w:r w:rsidR="002A70BE">
        <w:instrText xml:space="preserve"> REF _Ref16070143 \r \h </w:instrText>
      </w:r>
      <w:r w:rsidR="002A70BE">
        <w:fldChar w:fldCharType="separate"/>
      </w:r>
      <w:r w:rsidR="00C61E58">
        <w:t>7.4</w:t>
      </w:r>
      <w:r w:rsidR="002A70BE">
        <w:fldChar w:fldCharType="end"/>
      </w:r>
      <w:r w:rsidRPr="005C2CD1">
        <w:t>.</w:t>
      </w:r>
    </w:p>
    <w:p w14:paraId="54A60D5B" w14:textId="438D3B97" w:rsidR="00E72468" w:rsidRDefault="00E72468" w:rsidP="007F550E">
      <w:pPr>
        <w:pStyle w:val="Heading2"/>
        <w:numPr>
          <w:ilvl w:val="1"/>
          <w:numId w:val="18"/>
        </w:numPr>
        <w:rPr>
          <w:rFonts w:eastAsia="MS Gothic"/>
        </w:rPr>
      </w:pPr>
      <w:bookmarkStart w:id="136" w:name="_Ref16070143"/>
      <w:bookmarkStart w:id="137" w:name="_Toc496005208"/>
      <w:bookmarkStart w:id="138" w:name="_Toc22805327"/>
      <w:r w:rsidRPr="00E72468">
        <w:rPr>
          <w:rFonts w:eastAsia="MS Gothic"/>
        </w:rPr>
        <w:t xml:space="preserve">Matters to be </w:t>
      </w:r>
      <w:r w:rsidRPr="00833AAC">
        <w:rPr>
          <w:rFonts w:eastAsia="MS Gothic"/>
        </w:rPr>
        <w:t>consider</w:t>
      </w:r>
      <w:r>
        <w:rPr>
          <w:rFonts w:eastAsia="MS Gothic"/>
        </w:rPr>
        <w:t xml:space="preserve">ed during an </w:t>
      </w:r>
      <w:r w:rsidR="007F2755">
        <w:rPr>
          <w:rFonts w:eastAsia="MS Gothic"/>
        </w:rPr>
        <w:t>a</w:t>
      </w:r>
      <w:r>
        <w:rPr>
          <w:rFonts w:eastAsia="MS Gothic"/>
        </w:rPr>
        <w:t xml:space="preserve">ppeal or </w:t>
      </w:r>
      <w:r w:rsidR="00DD3709">
        <w:rPr>
          <w:rFonts w:eastAsia="MS Gothic"/>
        </w:rPr>
        <w:t>r</w:t>
      </w:r>
      <w:r>
        <w:rPr>
          <w:rFonts w:eastAsia="MS Gothic"/>
        </w:rPr>
        <w:t>eview</w:t>
      </w:r>
      <w:bookmarkEnd w:id="136"/>
      <w:bookmarkEnd w:id="137"/>
      <w:bookmarkEnd w:id="138"/>
    </w:p>
    <w:p w14:paraId="015B4018" w14:textId="0EE99FB8" w:rsidR="00E72468" w:rsidRDefault="00E72468" w:rsidP="00E72468">
      <w:pPr>
        <w:pStyle w:val="DHHSbody"/>
      </w:pPr>
      <w:r>
        <w:t xml:space="preserve">When applying for </w:t>
      </w:r>
      <w:r w:rsidR="007F2755">
        <w:t>a</w:t>
      </w:r>
      <w:r>
        <w:t xml:space="preserve">ppeal or </w:t>
      </w:r>
      <w:r w:rsidR="00DD3709">
        <w:t>r</w:t>
      </w:r>
      <w:r>
        <w:t>eview of placement on the List, a person may provide any information that can be used to determine whether they continue to pose a risk to the health, safety and welfare of people with disability. This may include:</w:t>
      </w:r>
    </w:p>
    <w:p w14:paraId="24B678A4" w14:textId="58E4A27A" w:rsidR="00E72468" w:rsidRDefault="005C0EDF" w:rsidP="00833AAC">
      <w:pPr>
        <w:pStyle w:val="DHHSbullet1"/>
      </w:pPr>
      <w:r>
        <w:t>w</w:t>
      </w:r>
      <w:r w:rsidR="00E72468">
        <w:t>ritten references from current or past employers</w:t>
      </w:r>
    </w:p>
    <w:p w14:paraId="073EED98" w14:textId="0BCD4893" w:rsidR="00E72468" w:rsidRDefault="005C0EDF" w:rsidP="00833AAC">
      <w:pPr>
        <w:pStyle w:val="DHHSbullet1"/>
      </w:pPr>
      <w:r>
        <w:t>e</w:t>
      </w:r>
      <w:r w:rsidR="00E72468">
        <w:t>vidence of professional development or training the person has undertaken to improve their skills</w:t>
      </w:r>
    </w:p>
    <w:p w14:paraId="142DA02C" w14:textId="5D65F216" w:rsidR="00E72468" w:rsidRDefault="005C0EDF" w:rsidP="00833AAC">
      <w:pPr>
        <w:pStyle w:val="DHHSbullet1"/>
      </w:pPr>
      <w:r>
        <w:t>e</w:t>
      </w:r>
      <w:r w:rsidR="00E72468">
        <w:t xml:space="preserve">vidence </w:t>
      </w:r>
      <w:r w:rsidR="00A06D3E">
        <w:t>that the person is or has been working in a similar role elsewhere</w:t>
      </w:r>
    </w:p>
    <w:p w14:paraId="35667FCE" w14:textId="0008C458" w:rsidR="00A06D3E" w:rsidRDefault="005C0EDF" w:rsidP="00833AAC">
      <w:pPr>
        <w:pStyle w:val="DHHSbullet1"/>
      </w:pPr>
      <w:r>
        <w:t>i</w:t>
      </w:r>
      <w:r w:rsidR="00A06D3E">
        <w:t>nformation regarding the original investigation or allegations</w:t>
      </w:r>
    </w:p>
    <w:p w14:paraId="3841CC6E" w14:textId="6B610B27" w:rsidR="00A06D3E" w:rsidRPr="00E72468" w:rsidRDefault="005C0EDF" w:rsidP="00833AAC">
      <w:pPr>
        <w:pStyle w:val="DHHSbullet1"/>
      </w:pPr>
      <w:r>
        <w:t>a</w:t>
      </w:r>
      <w:r w:rsidR="00A06D3E">
        <w:t>ny changes to the person’s personal situation since the time of their placement on the List that they believe should be taken into consideration.</w:t>
      </w:r>
    </w:p>
    <w:p w14:paraId="4F4C57CD" w14:textId="66515719" w:rsidR="004C7F72" w:rsidRPr="00265228" w:rsidRDefault="008F37B2" w:rsidP="007F550E">
      <w:pPr>
        <w:pStyle w:val="Heading2"/>
        <w:numPr>
          <w:ilvl w:val="1"/>
          <w:numId w:val="18"/>
        </w:numPr>
        <w:rPr>
          <w:rFonts w:eastAsia="MS Gothic"/>
        </w:rPr>
      </w:pPr>
      <w:bookmarkStart w:id="139" w:name="_Toc496005209"/>
      <w:bookmarkStart w:id="140" w:name="_Toc22805328"/>
      <w:r>
        <w:rPr>
          <w:rFonts w:eastAsia="MS Gothic"/>
        </w:rPr>
        <w:lastRenderedPageBreak/>
        <w:t>Other</w:t>
      </w:r>
      <w:r w:rsidR="00112F06">
        <w:rPr>
          <w:rFonts w:eastAsia="MS Gothic"/>
        </w:rPr>
        <w:t xml:space="preserve"> </w:t>
      </w:r>
      <w:r w:rsidR="00A06D3E">
        <w:rPr>
          <w:rFonts w:eastAsia="MS Gothic"/>
        </w:rPr>
        <w:t>circumstances</w:t>
      </w:r>
      <w:bookmarkEnd w:id="139"/>
      <w:bookmarkEnd w:id="140"/>
    </w:p>
    <w:p w14:paraId="3ED12405" w14:textId="52847EF4" w:rsidR="004C7F72" w:rsidRPr="00265228" w:rsidRDefault="004C7F72" w:rsidP="004C7F72">
      <w:pPr>
        <w:pStyle w:val="DHHSbody"/>
      </w:pPr>
      <w:r w:rsidRPr="00265228">
        <w:t>A</w:t>
      </w:r>
      <w:r w:rsidR="00E72468">
        <w:t>t any time, a</w:t>
      </w:r>
      <w:r w:rsidRPr="00265228">
        <w:t xml:space="preserve"> person’s name may be removed from </w:t>
      </w:r>
      <w:r>
        <w:t>the List</w:t>
      </w:r>
      <w:r w:rsidR="00E72468">
        <w:t xml:space="preserve"> </w:t>
      </w:r>
      <w:r w:rsidRPr="00265228">
        <w:t>in the following circumstances:</w:t>
      </w:r>
    </w:p>
    <w:p w14:paraId="785FB7C5" w14:textId="598747C7" w:rsidR="004C7F72" w:rsidRPr="00265228" w:rsidRDefault="005C0EDF" w:rsidP="004C7F72">
      <w:pPr>
        <w:pStyle w:val="DHHSbullet1"/>
      </w:pPr>
      <w:r>
        <w:t>w</w:t>
      </w:r>
      <w:r w:rsidR="004C7F72" w:rsidRPr="00265228">
        <w:t xml:space="preserve">here a person can demonstrate that they have been placed on </w:t>
      </w:r>
      <w:r w:rsidR="004C7F72">
        <w:t>the List</w:t>
      </w:r>
      <w:r w:rsidR="004C7F72" w:rsidRPr="00265228">
        <w:t xml:space="preserve"> because they have been wrongly identified</w:t>
      </w:r>
      <w:r w:rsidR="005A22B4">
        <w:t>,</w:t>
      </w:r>
    </w:p>
    <w:p w14:paraId="0B19E63F" w14:textId="35D97423" w:rsidR="004C7F72" w:rsidRPr="00265228" w:rsidRDefault="005C0EDF" w:rsidP="004C7F72">
      <w:pPr>
        <w:pStyle w:val="DHHSbullet1"/>
      </w:pPr>
      <w:r>
        <w:t>w</w:t>
      </w:r>
      <w:r w:rsidR="004C7F72" w:rsidRPr="00265228">
        <w:t xml:space="preserve">here a person can demonstrate that they have been placed on </w:t>
      </w:r>
      <w:r w:rsidR="004C7F72">
        <w:t>the List</w:t>
      </w:r>
      <w:r w:rsidR="004C7F72" w:rsidRPr="00265228">
        <w:t xml:space="preserve"> because a public record contains an error</w:t>
      </w:r>
      <w:r w:rsidR="00A06D3E">
        <w:t>, or</w:t>
      </w:r>
    </w:p>
    <w:p w14:paraId="7BA2C517" w14:textId="72492A32" w:rsidR="004C7F72" w:rsidRDefault="005C0EDF" w:rsidP="004C7F72">
      <w:pPr>
        <w:pStyle w:val="DHHSbullet1"/>
      </w:pPr>
      <w:r>
        <w:t>w</w:t>
      </w:r>
      <w:r w:rsidR="004C7F72" w:rsidRPr="00265228">
        <w:t xml:space="preserve">here new information has become available that was not previously considered by </w:t>
      </w:r>
      <w:r w:rsidR="004C7F72">
        <w:t>the Director</w:t>
      </w:r>
      <w:r w:rsidR="004C7F72" w:rsidRPr="00265228">
        <w:t xml:space="preserve"> or the </w:t>
      </w:r>
      <w:r w:rsidR="004C7F72">
        <w:t>disability service provider</w:t>
      </w:r>
      <w:r w:rsidR="006B3B15">
        <w:t>,</w:t>
      </w:r>
      <w:r w:rsidR="004C7F72" w:rsidRPr="00265228">
        <w:t xml:space="preserve"> </w:t>
      </w:r>
      <w:r w:rsidR="002C786C">
        <w:t xml:space="preserve">registered NDIS provider </w:t>
      </w:r>
      <w:r w:rsidR="006B3B15">
        <w:t xml:space="preserve">or authorised labour hire agency (as applicable) </w:t>
      </w:r>
      <w:r w:rsidR="004C7F72" w:rsidRPr="00265228">
        <w:t xml:space="preserve">that made the </w:t>
      </w:r>
      <w:r w:rsidR="00BC30FE">
        <w:t>Notification</w:t>
      </w:r>
      <w:r w:rsidR="004C7F72" w:rsidRPr="00265228">
        <w:t xml:space="preserve"> to the </w:t>
      </w:r>
      <w:r w:rsidR="00042524">
        <w:t>DWES Unit</w:t>
      </w:r>
      <w:r w:rsidR="004C7F72" w:rsidRPr="00265228">
        <w:t xml:space="preserve"> in respect of the person</w:t>
      </w:r>
      <w:r w:rsidR="00A06D3E">
        <w:t>.</w:t>
      </w:r>
    </w:p>
    <w:p w14:paraId="4F51F748" w14:textId="432900DE" w:rsidR="00180341" w:rsidRDefault="00180341">
      <w:pPr>
        <w:rPr>
          <w:rFonts w:ascii="Arial" w:eastAsia="Times" w:hAnsi="Arial"/>
        </w:rPr>
      </w:pPr>
      <w:r>
        <w:br w:type="page"/>
      </w:r>
    </w:p>
    <w:p w14:paraId="72E0B21B" w14:textId="79970672" w:rsidR="00265228" w:rsidRPr="00265228" w:rsidRDefault="00265228" w:rsidP="007F550E">
      <w:pPr>
        <w:pStyle w:val="Heading1"/>
        <w:numPr>
          <w:ilvl w:val="0"/>
          <w:numId w:val="18"/>
        </w:numPr>
        <w:rPr>
          <w:rFonts w:eastAsia="MS Gothic"/>
        </w:rPr>
      </w:pPr>
      <w:bookmarkStart w:id="141" w:name="_Ref16067335"/>
      <w:bookmarkStart w:id="142" w:name="_Ref16067443"/>
      <w:bookmarkStart w:id="143" w:name="_Toc496005210"/>
      <w:bookmarkStart w:id="144" w:name="_Toc22805329"/>
      <w:bookmarkEnd w:id="135"/>
      <w:r w:rsidRPr="00265228">
        <w:rPr>
          <w:rFonts w:eastAsia="MS Gothic"/>
        </w:rPr>
        <w:lastRenderedPageBreak/>
        <w:t>Recruitment</w:t>
      </w:r>
      <w:r w:rsidR="00A06D3E">
        <w:rPr>
          <w:rFonts w:eastAsia="MS Gothic"/>
        </w:rPr>
        <w:t xml:space="preserve"> and</w:t>
      </w:r>
      <w:r w:rsidRPr="00265228">
        <w:rPr>
          <w:rFonts w:eastAsia="MS Gothic"/>
        </w:rPr>
        <w:t xml:space="preserve"> </w:t>
      </w:r>
      <w:bookmarkEnd w:id="116"/>
      <w:r w:rsidR="00A06D3E">
        <w:rPr>
          <w:rFonts w:eastAsia="MS Gothic"/>
        </w:rPr>
        <w:t>engagement</w:t>
      </w:r>
      <w:bookmarkEnd w:id="141"/>
      <w:bookmarkEnd w:id="142"/>
      <w:bookmarkEnd w:id="143"/>
      <w:bookmarkEnd w:id="144"/>
    </w:p>
    <w:p w14:paraId="6293E762" w14:textId="4AD99E77" w:rsidR="007258B7" w:rsidRDefault="007258B7" w:rsidP="007F550E">
      <w:pPr>
        <w:pStyle w:val="Heading2"/>
        <w:numPr>
          <w:ilvl w:val="1"/>
          <w:numId w:val="18"/>
        </w:numPr>
        <w:rPr>
          <w:rFonts w:eastAsia="MS Gothic"/>
        </w:rPr>
      </w:pPr>
      <w:bookmarkStart w:id="145" w:name="_Toc22805330"/>
      <w:r>
        <w:rPr>
          <w:rFonts w:eastAsia="MS Gothic"/>
        </w:rPr>
        <w:t>Registered NDIS providers worker screening for prospective workers</w:t>
      </w:r>
      <w:bookmarkEnd w:id="145"/>
      <w:r>
        <w:rPr>
          <w:rFonts w:eastAsia="MS Gothic"/>
        </w:rPr>
        <w:t xml:space="preserve"> </w:t>
      </w:r>
    </w:p>
    <w:p w14:paraId="3451DE0B" w14:textId="25918D07" w:rsidR="007258B7" w:rsidRPr="00265228" w:rsidRDefault="005A22B4" w:rsidP="007258B7">
      <w:pPr>
        <w:pStyle w:val="DHHSbody"/>
      </w:pPr>
      <w:r>
        <w:t>R</w:t>
      </w:r>
      <w:r w:rsidR="007258B7" w:rsidRPr="002A70BE">
        <w:t>egistered NDIS provider</w:t>
      </w:r>
      <w:r>
        <w:t>s</w:t>
      </w:r>
      <w:r w:rsidR="007258B7" w:rsidRPr="002A70BE">
        <w:t xml:space="preserve"> </w:t>
      </w:r>
      <w:r>
        <w:t xml:space="preserve">and authorised </w:t>
      </w:r>
      <w:r w:rsidRPr="008B47F7">
        <w:t>labour hire agencies</w:t>
      </w:r>
      <w:r w:rsidR="006B3B15" w:rsidRPr="008B47F7">
        <w:t xml:space="preserve"> that provide staff to registered NDIS providers are </w:t>
      </w:r>
      <w:r w:rsidR="007258B7" w:rsidRPr="008B47F7">
        <w:t>required to undertake background screening</w:t>
      </w:r>
      <w:r w:rsidR="007258B7" w:rsidRPr="002A70BE">
        <w:t xml:space="preserve"> in accordance with</w:t>
      </w:r>
      <w:r w:rsidR="007258B7">
        <w:t xml:space="preserve"> Part C of</w:t>
      </w:r>
      <w:r w:rsidR="007258B7" w:rsidRPr="002A70BE">
        <w:t xml:space="preserve"> the department’s </w:t>
      </w:r>
      <w:r w:rsidR="007258B7" w:rsidRPr="002A70BE">
        <w:rPr>
          <w:i/>
          <w:iCs/>
        </w:rPr>
        <w:t>Safety Screening Policy for re</w:t>
      </w:r>
      <w:r w:rsidR="00626AAA">
        <w:rPr>
          <w:i/>
          <w:iCs/>
        </w:rPr>
        <w:t>gistered NDIS providers operati</w:t>
      </w:r>
      <w:r w:rsidR="007258B7" w:rsidRPr="002A70BE">
        <w:rPr>
          <w:i/>
          <w:iCs/>
        </w:rPr>
        <w:t>n</w:t>
      </w:r>
      <w:r w:rsidR="00626AAA">
        <w:rPr>
          <w:i/>
          <w:iCs/>
        </w:rPr>
        <w:t>g</w:t>
      </w:r>
      <w:r w:rsidR="007258B7" w:rsidRPr="002A70BE">
        <w:rPr>
          <w:i/>
          <w:iCs/>
        </w:rPr>
        <w:t xml:space="preserve"> in Victoria</w:t>
      </w:r>
      <w:r w:rsidR="008F37B2">
        <w:rPr>
          <w:iCs/>
        </w:rPr>
        <w:t xml:space="preserve"> available on the </w:t>
      </w:r>
      <w:hyperlink r:id="rId43" w:history="1">
        <w:r w:rsidR="008F37B2" w:rsidRPr="008F37B2">
          <w:rPr>
            <w:rStyle w:val="Hyperlink"/>
            <w:iCs/>
          </w:rPr>
          <w:t>Victorian Government’s NDIS website</w:t>
        </w:r>
      </w:hyperlink>
      <w:r w:rsidR="008F37B2">
        <w:rPr>
          <w:iCs/>
        </w:rPr>
        <w:t xml:space="preserve"> &lt;</w:t>
      </w:r>
      <w:r w:rsidR="008F37B2" w:rsidRPr="008F37B2">
        <w:rPr>
          <w:iCs/>
        </w:rPr>
        <w:t>https://www.vic.gov.au/ndis-quality-and-safeguards</w:t>
      </w:r>
      <w:r w:rsidR="008F37B2">
        <w:rPr>
          <w:iCs/>
        </w:rPr>
        <w:t>&gt;</w:t>
      </w:r>
    </w:p>
    <w:p w14:paraId="311DA9E0" w14:textId="2A6DBC74" w:rsidR="00265228" w:rsidRDefault="00265228" w:rsidP="007F550E">
      <w:pPr>
        <w:pStyle w:val="Heading2"/>
        <w:numPr>
          <w:ilvl w:val="1"/>
          <w:numId w:val="18"/>
        </w:numPr>
        <w:rPr>
          <w:rFonts w:eastAsia="MS Gothic"/>
        </w:rPr>
      </w:pPr>
      <w:bookmarkStart w:id="146" w:name="_Toc496005211"/>
      <w:bookmarkStart w:id="147" w:name="_Ref16071234"/>
      <w:bookmarkStart w:id="148" w:name="_Toc22805331"/>
      <w:r w:rsidRPr="00265228">
        <w:rPr>
          <w:rFonts w:eastAsia="MS Gothic"/>
        </w:rPr>
        <w:t>Direct engagement</w:t>
      </w:r>
      <w:bookmarkEnd w:id="146"/>
      <w:r w:rsidR="007258B7">
        <w:rPr>
          <w:rFonts w:eastAsia="MS Gothic"/>
        </w:rPr>
        <w:t xml:space="preserve"> by disability service providers</w:t>
      </w:r>
      <w:bookmarkEnd w:id="147"/>
      <w:r w:rsidR="002C54DD">
        <w:rPr>
          <w:rFonts w:eastAsia="MS Gothic"/>
        </w:rPr>
        <w:t xml:space="preserve"> and engagement by </w:t>
      </w:r>
      <w:r w:rsidR="00B31A6D">
        <w:rPr>
          <w:rFonts w:eastAsia="MS Gothic"/>
        </w:rPr>
        <w:t>authorised</w:t>
      </w:r>
      <w:r w:rsidR="002C54DD">
        <w:rPr>
          <w:rFonts w:eastAsia="MS Gothic"/>
        </w:rPr>
        <w:t xml:space="preserve"> labour hire agencies</w:t>
      </w:r>
      <w:bookmarkEnd w:id="148"/>
    </w:p>
    <w:p w14:paraId="1E74B345" w14:textId="53775D6A" w:rsidR="007258B7" w:rsidRDefault="005A22B4" w:rsidP="007258B7">
      <w:pPr>
        <w:pStyle w:val="DHHSbody"/>
        <w:rPr>
          <w:iCs/>
        </w:rPr>
      </w:pPr>
      <w:r w:rsidRPr="005A22B4">
        <w:t>D</w:t>
      </w:r>
      <w:r w:rsidR="007258B7" w:rsidRPr="005A22B4">
        <w:t>isability service provider</w:t>
      </w:r>
      <w:r w:rsidRPr="005A22B4">
        <w:t>s</w:t>
      </w:r>
      <w:r w:rsidR="007258B7" w:rsidRPr="005A22B4">
        <w:t xml:space="preserve"> </w:t>
      </w:r>
      <w:r w:rsidRPr="005A22B4">
        <w:t>and</w:t>
      </w:r>
      <w:r w:rsidR="006B3B15" w:rsidRPr="005A22B4">
        <w:t xml:space="preserve"> </w:t>
      </w:r>
      <w:r w:rsidRPr="005A22B4">
        <w:t>authorised labour hire agencies</w:t>
      </w:r>
      <w:r w:rsidR="00652E66" w:rsidRPr="005A22B4">
        <w:t xml:space="preserve"> </w:t>
      </w:r>
      <w:r w:rsidRPr="005A22B4">
        <w:t>that provide staff to disability service providers are</w:t>
      </w:r>
      <w:r w:rsidR="007258B7" w:rsidRPr="005A22B4">
        <w:t xml:space="preserve"> required to undertake background screening </w:t>
      </w:r>
      <w:r w:rsidR="008B202D" w:rsidRPr="005A22B4">
        <w:t xml:space="preserve">of Disability Workers </w:t>
      </w:r>
      <w:r w:rsidR="007258B7" w:rsidRPr="005A22B4">
        <w:t>in accordance with the</w:t>
      </w:r>
      <w:r w:rsidR="007258B7" w:rsidRPr="002A70BE">
        <w:t xml:space="preserve"> </w:t>
      </w:r>
      <w:r w:rsidR="005C0EDF" w:rsidRPr="00F649C5">
        <w:rPr>
          <w:i/>
        </w:rPr>
        <w:t>Safety Screening</w:t>
      </w:r>
      <w:r w:rsidR="005C0EDF" w:rsidRPr="007258B7">
        <w:rPr>
          <w:i/>
        </w:rPr>
        <w:t xml:space="preserve"> </w:t>
      </w:r>
      <w:r w:rsidR="00F649C5">
        <w:rPr>
          <w:i/>
        </w:rPr>
        <w:t xml:space="preserve">for Funded Organisations </w:t>
      </w:r>
      <w:r w:rsidR="005C0EDF" w:rsidRPr="00F649C5">
        <w:rPr>
          <w:i/>
        </w:rPr>
        <w:t>Policy</w:t>
      </w:r>
      <w:r w:rsidR="007258B7">
        <w:rPr>
          <w:iCs/>
        </w:rPr>
        <w:t>.</w:t>
      </w:r>
    </w:p>
    <w:p w14:paraId="2CAD321B" w14:textId="30AE5A9B" w:rsidR="00652E66" w:rsidRDefault="007258B7" w:rsidP="00652E66">
      <w:pPr>
        <w:pStyle w:val="DHHSbody"/>
      </w:pPr>
      <w:r>
        <w:t xml:space="preserve">This section </w:t>
      </w:r>
      <w:r>
        <w:fldChar w:fldCharType="begin"/>
      </w:r>
      <w:r>
        <w:instrText xml:space="preserve"> REF _Ref16071234 \r \h </w:instrText>
      </w:r>
      <w:r w:rsidR="00652E66">
        <w:instrText xml:space="preserve"> \* MERGEFORMAT </w:instrText>
      </w:r>
      <w:r>
        <w:fldChar w:fldCharType="separate"/>
      </w:r>
      <w:r w:rsidR="00C61E58">
        <w:t>8.2</w:t>
      </w:r>
      <w:r>
        <w:fldChar w:fldCharType="end"/>
      </w:r>
      <w:r>
        <w:t xml:space="preserve"> provides an overview of these obligations. </w:t>
      </w:r>
    </w:p>
    <w:p w14:paraId="6D294928" w14:textId="25478F77" w:rsidR="00652E66" w:rsidRPr="00652E66" w:rsidRDefault="007258B7" w:rsidP="00652E66">
      <w:pPr>
        <w:pStyle w:val="DHHSbody"/>
      </w:pPr>
      <w:r>
        <w:t xml:space="preserve">Disability service providers </w:t>
      </w:r>
      <w:r w:rsidR="005A22B4">
        <w:t xml:space="preserve">and authorised labour hire agencies </w:t>
      </w:r>
      <w:r>
        <w:t xml:space="preserve">should </w:t>
      </w:r>
      <w:r w:rsidR="00050C8C">
        <w:t xml:space="preserve">also </w:t>
      </w:r>
      <w:r>
        <w:t xml:space="preserve">refer to the </w:t>
      </w:r>
      <w:r w:rsidR="005C0EDF" w:rsidRPr="00F649C5">
        <w:rPr>
          <w:i/>
        </w:rPr>
        <w:t>Safety Screening</w:t>
      </w:r>
      <w:r w:rsidR="00F649C5" w:rsidRPr="00F649C5">
        <w:rPr>
          <w:i/>
        </w:rPr>
        <w:t xml:space="preserve"> for Funded Organisations</w:t>
      </w:r>
      <w:r w:rsidR="005C0EDF" w:rsidRPr="00F649C5">
        <w:rPr>
          <w:i/>
        </w:rPr>
        <w:t xml:space="preserve"> Policy</w:t>
      </w:r>
      <w:r w:rsidR="005C0EDF">
        <w:t xml:space="preserve"> </w:t>
      </w:r>
      <w:r w:rsidR="00050C8C" w:rsidRPr="00652E66">
        <w:t xml:space="preserve">to understand their obligations. </w:t>
      </w:r>
    </w:p>
    <w:p w14:paraId="5A0AB7C9" w14:textId="63E88083" w:rsidR="00265228" w:rsidRPr="00265228" w:rsidRDefault="00265228" w:rsidP="007F550E">
      <w:pPr>
        <w:pStyle w:val="Heading3"/>
        <w:numPr>
          <w:ilvl w:val="2"/>
          <w:numId w:val="18"/>
        </w:numPr>
      </w:pPr>
      <w:r w:rsidRPr="00265228">
        <w:t>Background screening</w:t>
      </w:r>
    </w:p>
    <w:p w14:paraId="572CD5F3" w14:textId="4FEB0CC5" w:rsidR="005A22B4" w:rsidRDefault="00265228" w:rsidP="00DA0F48">
      <w:pPr>
        <w:pStyle w:val="DHHSbody"/>
      </w:pPr>
      <w:r w:rsidRPr="00265228">
        <w:t xml:space="preserve">A </w:t>
      </w:r>
      <w:r w:rsidR="0053630D">
        <w:t xml:space="preserve">disability service </w:t>
      </w:r>
      <w:r w:rsidR="0053630D" w:rsidRPr="002A70BE">
        <w:t>provider</w:t>
      </w:r>
      <w:r w:rsidRPr="002A70BE">
        <w:t xml:space="preserve"> is required to undertake background screening in accordance with the </w:t>
      </w:r>
      <w:r w:rsidR="005C0EDF" w:rsidRPr="00F649C5">
        <w:rPr>
          <w:i/>
        </w:rPr>
        <w:t xml:space="preserve">Safety Screening </w:t>
      </w:r>
      <w:proofErr w:type="gramStart"/>
      <w:r w:rsidR="008F37B2" w:rsidRPr="00F649C5">
        <w:rPr>
          <w:i/>
        </w:rPr>
        <w:t>For</w:t>
      </w:r>
      <w:proofErr w:type="gramEnd"/>
      <w:r w:rsidR="008F37B2" w:rsidRPr="00F649C5">
        <w:rPr>
          <w:i/>
        </w:rPr>
        <w:t xml:space="preserve"> Funded Organisations </w:t>
      </w:r>
      <w:r w:rsidR="005C0EDF" w:rsidRPr="00F649C5">
        <w:rPr>
          <w:i/>
        </w:rPr>
        <w:t>Policy</w:t>
      </w:r>
      <w:r w:rsidR="00AB1F3C" w:rsidRPr="002A70BE">
        <w:rPr>
          <w:iCs/>
        </w:rPr>
        <w:t xml:space="preserve"> </w:t>
      </w:r>
      <w:r w:rsidRPr="002A70BE">
        <w:t xml:space="preserve">when directly engaging a </w:t>
      </w:r>
      <w:r w:rsidR="0053630D" w:rsidRPr="002A70BE">
        <w:t>Disability Worker</w:t>
      </w:r>
      <w:r w:rsidRPr="002A70BE">
        <w:t xml:space="preserve"> in a disability service.</w:t>
      </w:r>
      <w:r w:rsidR="007258B7">
        <w:t xml:space="preserve"> </w:t>
      </w:r>
    </w:p>
    <w:p w14:paraId="6CC05EF6" w14:textId="3476E81B" w:rsidR="00652E66" w:rsidRDefault="00652E66" w:rsidP="00DA0F48">
      <w:pPr>
        <w:pStyle w:val="DHHSbody"/>
      </w:pPr>
      <w:r>
        <w:t xml:space="preserve">Authorised labour hire agencies are also required to undertake the same background screening requirements for staff they engage </w:t>
      </w:r>
      <w:r w:rsidR="005A22B4" w:rsidRPr="002A70BE">
        <w:t>a</w:t>
      </w:r>
      <w:r w:rsidR="003143A8">
        <w:t>s</w:t>
      </w:r>
      <w:r w:rsidR="005A22B4" w:rsidRPr="002A70BE">
        <w:t xml:space="preserve"> </w:t>
      </w:r>
      <w:r w:rsidR="003143A8">
        <w:t xml:space="preserve">a </w:t>
      </w:r>
      <w:r w:rsidR="005A22B4" w:rsidRPr="002A70BE">
        <w:t xml:space="preserve">Disability Worker </w:t>
      </w:r>
      <w:r w:rsidR="005A22B4">
        <w:t xml:space="preserve">for a </w:t>
      </w:r>
      <w:r>
        <w:t>disability service provider.</w:t>
      </w:r>
    </w:p>
    <w:p w14:paraId="683989CF" w14:textId="3CA799D4" w:rsidR="00265228" w:rsidRPr="00265228" w:rsidRDefault="00265228" w:rsidP="00DA0F48">
      <w:pPr>
        <w:pStyle w:val="DHHSbody"/>
      </w:pPr>
      <w:r w:rsidRPr="00265228">
        <w:t xml:space="preserve">This policy requires a prospective </w:t>
      </w:r>
      <w:r w:rsidR="00AB1F3C">
        <w:t xml:space="preserve">a </w:t>
      </w:r>
      <w:r w:rsidR="0053630D">
        <w:t>Disability Worker</w:t>
      </w:r>
      <w:r w:rsidR="00AB1F3C">
        <w:t xml:space="preserve"> </w:t>
      </w:r>
      <w:r w:rsidRPr="00265228">
        <w:t>to:</w:t>
      </w:r>
    </w:p>
    <w:p w14:paraId="0268CAB5" w14:textId="69C8C31B" w:rsidR="00265228" w:rsidRPr="00265228" w:rsidRDefault="00042524" w:rsidP="00DA0F48">
      <w:pPr>
        <w:pStyle w:val="DHHSbullet1"/>
      </w:pPr>
      <w:r>
        <w:t>c</w:t>
      </w:r>
      <w:r w:rsidR="00265228" w:rsidRPr="00265228">
        <w:t>onsent</w:t>
      </w:r>
      <w:r>
        <w:t xml:space="preserve"> to the</w:t>
      </w:r>
      <w:r w:rsidR="00265228" w:rsidRPr="00265228">
        <w:t xml:space="preserve"> </w:t>
      </w:r>
      <w:r w:rsidR="0053630D">
        <w:t>disability service provider</w:t>
      </w:r>
      <w:r w:rsidR="00265228" w:rsidRPr="00265228">
        <w:t xml:space="preserve"> </w:t>
      </w:r>
      <w:r w:rsidR="00652E66">
        <w:t xml:space="preserve">or authorised labour hire agency (as applicable) </w:t>
      </w:r>
      <w:r w:rsidR="00265228" w:rsidRPr="00265228">
        <w:t>undertak</w:t>
      </w:r>
      <w:r>
        <w:t>ing</w:t>
      </w:r>
      <w:r w:rsidR="00265228" w:rsidRPr="00265228">
        <w:t xml:space="preserve"> checks, including police record checks</w:t>
      </w:r>
      <w:r w:rsidR="00560E4D">
        <w:t xml:space="preserve"> and international police record checks, where applicable</w:t>
      </w:r>
      <w:r w:rsidR="005A22B4">
        <w:t xml:space="preserve">, and </w:t>
      </w:r>
      <w:r w:rsidR="00265228" w:rsidRPr="00265228">
        <w:t xml:space="preserve"> </w:t>
      </w:r>
    </w:p>
    <w:p w14:paraId="09352294" w14:textId="04C5240D" w:rsidR="00265228" w:rsidRDefault="00560E4D" w:rsidP="00DA0F48">
      <w:pPr>
        <w:pStyle w:val="DHHSbullet1lastline"/>
      </w:pPr>
      <w:r>
        <w:t>s</w:t>
      </w:r>
      <w:r w:rsidR="00265228" w:rsidRPr="00265228">
        <w:t xml:space="preserve">ign a statutory declaration stating they have fully disclosed to the </w:t>
      </w:r>
      <w:r w:rsidR="0053630D">
        <w:t>disability service provider</w:t>
      </w:r>
      <w:r w:rsidR="00265228" w:rsidRPr="00265228">
        <w:t xml:space="preserve"> </w:t>
      </w:r>
      <w:r w:rsidR="00AB1F3C">
        <w:t xml:space="preserve">or </w:t>
      </w:r>
      <w:r w:rsidR="00652E66">
        <w:t xml:space="preserve">authorised labour hire agency </w:t>
      </w:r>
      <w:r w:rsidR="00265228" w:rsidRPr="00265228">
        <w:t>who proposes to engage them all relevant information regarding their criminal record</w:t>
      </w:r>
      <w:r w:rsidR="00130E64">
        <w:t xml:space="preserve"> and</w:t>
      </w:r>
      <w:r w:rsidR="00265228" w:rsidRPr="00265228">
        <w:t xml:space="preserve"> employment history</w:t>
      </w:r>
      <w:r w:rsidR="00130E64">
        <w:t>.</w:t>
      </w:r>
    </w:p>
    <w:p w14:paraId="42783B1E" w14:textId="1D2ED809" w:rsidR="00AB1F3C" w:rsidRDefault="002C54DD" w:rsidP="00DA0F48">
      <w:pPr>
        <w:pStyle w:val="DHHSbody"/>
      </w:pPr>
      <w:r>
        <w:t>For a</w:t>
      </w:r>
      <w:r w:rsidR="00265228" w:rsidRPr="00265228">
        <w:t xml:space="preserve"> copy of a suggested statutory declaration each prospective </w:t>
      </w:r>
      <w:r w:rsidR="0053630D">
        <w:t>Disability Worker</w:t>
      </w:r>
      <w:r w:rsidR="00265228" w:rsidRPr="00265228">
        <w:t xml:space="preserve"> should be required to sign</w:t>
      </w:r>
      <w:r w:rsidR="00955E41">
        <w:t>,</w:t>
      </w:r>
      <w:r w:rsidR="00265228" w:rsidRPr="00265228">
        <w:t xml:space="preserve"> </w:t>
      </w:r>
      <w:r w:rsidR="00955E41">
        <w:t xml:space="preserve">see </w:t>
      </w:r>
      <w:r w:rsidR="005126C3">
        <w:t xml:space="preserve">the </w:t>
      </w:r>
      <w:hyperlink r:id="rId44" w:history="1">
        <w:r w:rsidR="00955E41" w:rsidRPr="00955E41">
          <w:rPr>
            <w:rStyle w:val="Hyperlink"/>
          </w:rPr>
          <w:t>Disability Workers Exclusion Scheme</w:t>
        </w:r>
      </w:hyperlink>
      <w:r w:rsidR="00955E41">
        <w:t xml:space="preserve"> </w:t>
      </w:r>
      <w:r w:rsidR="005126C3">
        <w:t xml:space="preserve">webpage </w:t>
      </w:r>
      <w:r w:rsidR="00955E41">
        <w:t xml:space="preserve">on the </w:t>
      </w:r>
      <w:r w:rsidR="005126C3">
        <w:t xml:space="preserve">department’s </w:t>
      </w:r>
      <w:r w:rsidR="00955E41">
        <w:t>Service Providers website</w:t>
      </w:r>
      <w:r w:rsidR="00955E41" w:rsidRPr="00265228">
        <w:t xml:space="preserve"> </w:t>
      </w:r>
      <w:r w:rsidR="00955E41">
        <w:t>&lt;</w:t>
      </w:r>
      <w:r w:rsidR="00955E41" w:rsidRPr="00955E41">
        <w:t>https://providers.dhhs.vic.gov.au/disability-worker-exclusion-scheme</w:t>
      </w:r>
      <w:r w:rsidR="00955E41">
        <w:t>&gt;.</w:t>
      </w:r>
    </w:p>
    <w:p w14:paraId="4B123009" w14:textId="73F2703A" w:rsidR="00AB1F3C" w:rsidRDefault="00265228" w:rsidP="00DA0F48">
      <w:pPr>
        <w:pStyle w:val="DHHSbody"/>
      </w:pPr>
      <w:r w:rsidRPr="00265228">
        <w:t xml:space="preserve">If an alternative form of statutory declaration is used, the </w:t>
      </w:r>
      <w:r w:rsidR="0053630D">
        <w:t>disability service provider</w:t>
      </w:r>
      <w:r w:rsidRPr="00265228">
        <w:t xml:space="preserve"> </w:t>
      </w:r>
      <w:r w:rsidR="00652E66">
        <w:t xml:space="preserve">or authorised labour hire agency </w:t>
      </w:r>
      <w:r w:rsidRPr="00265228">
        <w:t>should ensure it deals with all matters which are dealt with in the example statutory declaration</w:t>
      </w:r>
      <w:r w:rsidR="00172592">
        <w:t>.</w:t>
      </w:r>
    </w:p>
    <w:p w14:paraId="746FFF6A" w14:textId="68261D66" w:rsidR="00560E4D" w:rsidRDefault="00560E4D" w:rsidP="00DA0F48">
      <w:pPr>
        <w:pStyle w:val="DHHSbody"/>
      </w:pPr>
      <w:r w:rsidRPr="002A70BE">
        <w:t xml:space="preserve">Disability service providers </w:t>
      </w:r>
      <w:r w:rsidR="00652E66">
        <w:t xml:space="preserve">and authorised labour hire agencies </w:t>
      </w:r>
      <w:r w:rsidRPr="002A70BE">
        <w:t xml:space="preserve">should also provide an opportunity for </w:t>
      </w:r>
      <w:r w:rsidR="00130E64" w:rsidRPr="002A70BE">
        <w:t xml:space="preserve">prospective </w:t>
      </w:r>
      <w:r w:rsidRPr="002A70BE">
        <w:t>employees to disclose criminal record or disciplinary actions as part of the recruitment process</w:t>
      </w:r>
      <w:r w:rsidR="002A70BE" w:rsidRPr="002A70BE">
        <w:t>.</w:t>
      </w:r>
    </w:p>
    <w:p w14:paraId="07A6778D" w14:textId="79CFA949" w:rsidR="00265228" w:rsidRPr="00265228" w:rsidRDefault="00265228" w:rsidP="007F550E">
      <w:pPr>
        <w:pStyle w:val="Heading3"/>
        <w:numPr>
          <w:ilvl w:val="2"/>
          <w:numId w:val="18"/>
        </w:numPr>
      </w:pPr>
      <w:r w:rsidRPr="00265228">
        <w:t xml:space="preserve">Informing a prospective </w:t>
      </w:r>
      <w:r w:rsidR="0053630D">
        <w:t>Disability Worker</w:t>
      </w:r>
      <w:r w:rsidRPr="00265228">
        <w:t xml:space="preserve"> of </w:t>
      </w:r>
      <w:r w:rsidR="0053630D">
        <w:t>the Scheme</w:t>
      </w:r>
    </w:p>
    <w:p w14:paraId="18452162" w14:textId="0F37959B" w:rsidR="00265228" w:rsidRPr="00265228" w:rsidRDefault="00265228" w:rsidP="00DA0F48">
      <w:pPr>
        <w:pStyle w:val="DHHSbody"/>
      </w:pPr>
      <w:r w:rsidRPr="00265228">
        <w:t xml:space="preserve">In order to comply with the requirements of the </w:t>
      </w:r>
      <w:r w:rsidRPr="00265228">
        <w:rPr>
          <w:i/>
        </w:rPr>
        <w:t xml:space="preserve">Privacy and Data Protection Act 2014 </w:t>
      </w:r>
      <w:r w:rsidRPr="00265228">
        <w:t xml:space="preserve">(Vic), a </w:t>
      </w:r>
      <w:r w:rsidR="0053630D">
        <w:t>disability service provider</w:t>
      </w:r>
      <w:r w:rsidRPr="00265228">
        <w:t xml:space="preserve"> </w:t>
      </w:r>
      <w:r w:rsidR="00C96E42">
        <w:t xml:space="preserve">or authorised labour hire agency </w:t>
      </w:r>
      <w:r w:rsidRPr="00265228">
        <w:t xml:space="preserve">must provide each prospective </w:t>
      </w:r>
      <w:r w:rsidR="0053630D">
        <w:t>Disability Worker</w:t>
      </w:r>
      <w:r w:rsidRPr="00265228">
        <w:t xml:space="preserve"> with information about </w:t>
      </w:r>
      <w:r w:rsidR="0053630D">
        <w:t>the Scheme</w:t>
      </w:r>
      <w:r w:rsidRPr="00265228">
        <w:t xml:space="preserve"> at the beginning of the recruitment process. This includes informing each prospective </w:t>
      </w:r>
      <w:r w:rsidR="0053630D">
        <w:t>Disability Worker</w:t>
      </w:r>
      <w:r w:rsidRPr="00265228">
        <w:t xml:space="preserve"> that the </w:t>
      </w:r>
      <w:r w:rsidR="0053630D">
        <w:t>disability service provider</w:t>
      </w:r>
      <w:r w:rsidR="00D95AFC">
        <w:t xml:space="preserve"> </w:t>
      </w:r>
      <w:r w:rsidR="00C96E42">
        <w:t xml:space="preserve">or authorised labour hire agency </w:t>
      </w:r>
      <w:r w:rsidR="00D95AFC">
        <w:t>will</w:t>
      </w:r>
      <w:r w:rsidRPr="00265228">
        <w:t xml:space="preserve"> </w:t>
      </w:r>
      <w:r w:rsidR="0054720A">
        <w:t>provide the</w:t>
      </w:r>
      <w:r w:rsidR="00D95AFC">
        <w:t xml:space="preserve"> </w:t>
      </w:r>
      <w:r w:rsidR="0051375B">
        <w:t>person</w:t>
      </w:r>
      <w:r w:rsidR="00D95AFC">
        <w:t>’s</w:t>
      </w:r>
      <w:r w:rsidR="0054720A">
        <w:t xml:space="preserve"> details to the </w:t>
      </w:r>
      <w:r w:rsidR="00D95AFC">
        <w:t xml:space="preserve">DWES </w:t>
      </w:r>
      <w:r w:rsidR="0054720A">
        <w:t xml:space="preserve">Unit to </w:t>
      </w:r>
      <w:r w:rsidRPr="00265228">
        <w:t xml:space="preserve">check if their name is on </w:t>
      </w:r>
      <w:r w:rsidR="0053630D">
        <w:t>the List</w:t>
      </w:r>
      <w:r w:rsidRPr="00265228">
        <w:t xml:space="preserve"> </w:t>
      </w:r>
      <w:r w:rsidRPr="00265228">
        <w:lastRenderedPageBreak/>
        <w:t xml:space="preserve">before permitting them to commence work </w:t>
      </w:r>
      <w:r w:rsidR="00042524">
        <w:t>and that i</w:t>
      </w:r>
      <w:r w:rsidR="00042524" w:rsidRPr="00042524">
        <w:t>f, they do not agree to participate in the Scheme, they cannot be engaged by a disability service provider as a Disability Worker.</w:t>
      </w:r>
      <w:r w:rsidRPr="00265228">
        <w:t xml:space="preserve"> </w:t>
      </w:r>
    </w:p>
    <w:p w14:paraId="2F1E792E" w14:textId="74F69093" w:rsidR="00265228" w:rsidRPr="00265228" w:rsidRDefault="00265228" w:rsidP="00DA0F48">
      <w:pPr>
        <w:pStyle w:val="DHHSbody"/>
      </w:pPr>
      <w:r w:rsidRPr="00265228">
        <w:t xml:space="preserve">A </w:t>
      </w:r>
      <w:r w:rsidR="0053630D">
        <w:t>disability service provider</w:t>
      </w:r>
      <w:r w:rsidRPr="00265228">
        <w:t xml:space="preserve"> </w:t>
      </w:r>
      <w:r w:rsidR="00C96E42">
        <w:t xml:space="preserve">and authorised labour hire agency </w:t>
      </w:r>
      <w:r w:rsidRPr="00265228">
        <w:t xml:space="preserve">is also required to advise each prospective </w:t>
      </w:r>
      <w:r w:rsidR="0053630D">
        <w:t>Disability Worker</w:t>
      </w:r>
      <w:r w:rsidR="005A22B4">
        <w:t xml:space="preserve"> </w:t>
      </w:r>
      <w:r w:rsidRPr="00265228">
        <w:t>that:</w:t>
      </w:r>
    </w:p>
    <w:p w14:paraId="3F1BA59D" w14:textId="5661E407" w:rsidR="00265228" w:rsidRPr="00D95200" w:rsidRDefault="00265228" w:rsidP="00DA0F48">
      <w:pPr>
        <w:pStyle w:val="DHHSbullet1"/>
      </w:pPr>
      <w:r w:rsidRPr="00D95200">
        <w:t xml:space="preserve">If, during the recruitment process, information comes to light which, if correct, may satisfy the criteria, </w:t>
      </w:r>
      <w:r w:rsidR="0054720A" w:rsidRPr="00D95200">
        <w:t xml:space="preserve">the disability service provider </w:t>
      </w:r>
      <w:r w:rsidR="00C96E42">
        <w:t xml:space="preserve">or authorised labour hire agency </w:t>
      </w:r>
      <w:r w:rsidR="0054720A" w:rsidRPr="00D95200">
        <w:t xml:space="preserve">will be required to notify the </w:t>
      </w:r>
      <w:r w:rsidR="00D95AFC">
        <w:t xml:space="preserve">DWES </w:t>
      </w:r>
      <w:r w:rsidR="0054720A" w:rsidRPr="00D95200">
        <w:t xml:space="preserve">Unit. The </w:t>
      </w:r>
      <w:r w:rsidR="00302977">
        <w:t xml:space="preserve">DWES </w:t>
      </w:r>
      <w:r w:rsidR="0054720A" w:rsidRPr="00D95200">
        <w:t>Unit may also notify other disability service providers</w:t>
      </w:r>
      <w:r w:rsidR="00D05C8C">
        <w:t>, registered NDIS providers</w:t>
      </w:r>
      <w:r w:rsidR="00427D60">
        <w:t>,</w:t>
      </w:r>
      <w:r w:rsidR="0054720A" w:rsidRPr="00D95200">
        <w:t xml:space="preserve"> authorised labour hire agencies</w:t>
      </w:r>
      <w:r w:rsidR="000417B3" w:rsidRPr="00D95200">
        <w:t xml:space="preserve"> </w:t>
      </w:r>
      <w:r w:rsidR="00427D60">
        <w:t xml:space="preserve">or self-managed NDIS participants </w:t>
      </w:r>
      <w:r w:rsidR="0054720A" w:rsidRPr="00D95200">
        <w:t xml:space="preserve">that </w:t>
      </w:r>
      <w:r w:rsidR="00881FA8">
        <w:t xml:space="preserve">currently </w:t>
      </w:r>
      <w:r w:rsidR="0054720A" w:rsidRPr="00D95200">
        <w:t xml:space="preserve">engage the </w:t>
      </w:r>
      <w:r w:rsidR="00C96E42">
        <w:t>person</w:t>
      </w:r>
      <w:r w:rsidR="000417B3" w:rsidRPr="00D95200">
        <w:t>.</w:t>
      </w:r>
    </w:p>
    <w:p w14:paraId="22AD51F4" w14:textId="0475C0AE" w:rsidR="00265228" w:rsidRDefault="00265228" w:rsidP="00DA0F48">
      <w:pPr>
        <w:pStyle w:val="DHHSbullet1"/>
      </w:pPr>
      <w:r w:rsidRPr="00265228">
        <w:t xml:space="preserve">The consequence of having their name placed on </w:t>
      </w:r>
      <w:r w:rsidR="0053630D">
        <w:t>the List</w:t>
      </w:r>
      <w:r w:rsidRPr="00265228">
        <w:t xml:space="preserve"> is that they will be prevented from being engaged </w:t>
      </w:r>
      <w:r w:rsidR="00C96E42">
        <w:t xml:space="preserve">(directly or indirectly) </w:t>
      </w:r>
      <w:r w:rsidRPr="00265228">
        <w:t xml:space="preserve">by a </w:t>
      </w:r>
      <w:r w:rsidR="0053630D">
        <w:t>disability service provider</w:t>
      </w:r>
      <w:r w:rsidRPr="00265228">
        <w:t xml:space="preserve"> as a </w:t>
      </w:r>
      <w:r w:rsidR="0053630D">
        <w:t>Disability Worker</w:t>
      </w:r>
      <w:r w:rsidRPr="00265228">
        <w:t xml:space="preserve"> </w:t>
      </w:r>
      <w:r w:rsidR="0054720A">
        <w:t>in a disability service</w:t>
      </w:r>
      <w:r w:rsidR="00D05C8C">
        <w:t xml:space="preserve"> or by a registered NDIS provider in a risk assessed role</w:t>
      </w:r>
      <w:r w:rsidR="000417B3">
        <w:t>.</w:t>
      </w:r>
    </w:p>
    <w:p w14:paraId="6E2DAFEA" w14:textId="21813C8D" w:rsidR="000417B3" w:rsidRPr="005C2CD1" w:rsidRDefault="0076331A" w:rsidP="00DA0F48">
      <w:pPr>
        <w:pStyle w:val="DHHSbullet1lastline"/>
      </w:pPr>
      <w:r w:rsidRPr="005C2CD1">
        <w:t xml:space="preserve">The </w:t>
      </w:r>
      <w:r w:rsidR="00D95AFC" w:rsidRPr="005C2CD1">
        <w:t xml:space="preserve">DWES </w:t>
      </w:r>
      <w:r w:rsidRPr="005C2CD1">
        <w:t>Unit maintains the List and may advise other employers or prospective employers that are disability service providers</w:t>
      </w:r>
      <w:r w:rsidR="005A22B4">
        <w:t>,</w:t>
      </w:r>
      <w:r w:rsidR="00D05C8C">
        <w:t xml:space="preserve"> registered NDIS providers</w:t>
      </w:r>
      <w:r w:rsidR="005A22B4">
        <w:t>, authorised labour hire agencies or self-managed NDIS participants</w:t>
      </w:r>
      <w:r w:rsidRPr="005C2CD1">
        <w:t xml:space="preserve">, if the person is on the List or is the subject of a </w:t>
      </w:r>
      <w:r w:rsidR="00BC30FE" w:rsidRPr="005C2CD1">
        <w:t>Notification</w:t>
      </w:r>
      <w:r w:rsidRPr="005C2CD1">
        <w:t>.</w:t>
      </w:r>
    </w:p>
    <w:p w14:paraId="69C29FA3" w14:textId="77777777" w:rsidR="00265228" w:rsidRDefault="00265228" w:rsidP="00DA0F48">
      <w:pPr>
        <w:pStyle w:val="DHHSbody"/>
      </w:pPr>
      <w:r w:rsidRPr="00265228">
        <w:t xml:space="preserve">Job advertisements </w:t>
      </w:r>
      <w:r w:rsidR="00D95AFC">
        <w:t>should</w:t>
      </w:r>
      <w:r w:rsidR="00D95AFC" w:rsidRPr="00265228">
        <w:t xml:space="preserve"> </w:t>
      </w:r>
      <w:r w:rsidR="00042524">
        <w:t>i</w:t>
      </w:r>
      <w:r w:rsidRPr="00265228">
        <w:t xml:space="preserve">nclude statements about the operation of </w:t>
      </w:r>
      <w:r w:rsidR="0053630D">
        <w:t>the Scheme</w:t>
      </w:r>
      <w:r w:rsidRPr="00265228">
        <w:t>.</w:t>
      </w:r>
      <w:r w:rsidR="008939DC">
        <w:t xml:space="preserve"> This information should also be repeated to applicants verbally, particularly during the job interview process.</w:t>
      </w:r>
      <w:r w:rsidRPr="00265228">
        <w:t xml:space="preserve"> </w:t>
      </w:r>
    </w:p>
    <w:p w14:paraId="6A732553" w14:textId="6916FCA2" w:rsidR="00265228" w:rsidRPr="00265228" w:rsidRDefault="00265228" w:rsidP="007F550E">
      <w:pPr>
        <w:pStyle w:val="Heading3"/>
        <w:numPr>
          <w:ilvl w:val="2"/>
          <w:numId w:val="18"/>
        </w:numPr>
      </w:pPr>
      <w:r w:rsidRPr="00265228">
        <w:t xml:space="preserve">Checking prospective </w:t>
      </w:r>
      <w:r w:rsidR="00C96E42">
        <w:t xml:space="preserve">staff </w:t>
      </w:r>
      <w:r w:rsidRPr="00265228">
        <w:t xml:space="preserve">against </w:t>
      </w:r>
      <w:r w:rsidR="0053630D">
        <w:t>the List</w:t>
      </w:r>
      <w:r w:rsidRPr="00265228">
        <w:t xml:space="preserve"> </w:t>
      </w:r>
    </w:p>
    <w:p w14:paraId="5E6BDDAE" w14:textId="2AB23EDE" w:rsidR="00265228" w:rsidRPr="00265228" w:rsidRDefault="00AF55A8" w:rsidP="00DA0F48">
      <w:pPr>
        <w:pStyle w:val="DHHSbody"/>
      </w:pPr>
      <w:r>
        <w:t>D</w:t>
      </w:r>
      <w:r w:rsidR="0053630D" w:rsidRPr="00050C8C">
        <w:t>isability service provider</w:t>
      </w:r>
      <w:r>
        <w:t>s</w:t>
      </w:r>
      <w:r w:rsidR="00265228" w:rsidRPr="00050C8C">
        <w:t xml:space="preserve"> </w:t>
      </w:r>
      <w:r>
        <w:t xml:space="preserve">and </w:t>
      </w:r>
      <w:r w:rsidR="00C96E42">
        <w:t xml:space="preserve">authorised labour hire agencies are </w:t>
      </w:r>
      <w:r w:rsidR="00265228" w:rsidRPr="00050C8C">
        <w:t xml:space="preserve">required to check prospective </w:t>
      </w:r>
      <w:r w:rsidR="0053630D" w:rsidRPr="00050C8C">
        <w:t>Disability Worker</w:t>
      </w:r>
      <w:r w:rsidR="002D7308" w:rsidRPr="00050C8C">
        <w:t>s</w:t>
      </w:r>
      <w:r w:rsidR="00265228" w:rsidRPr="00050C8C">
        <w:t xml:space="preserve"> against </w:t>
      </w:r>
      <w:r w:rsidR="0053630D" w:rsidRPr="00050C8C">
        <w:t>the List</w:t>
      </w:r>
      <w:r w:rsidR="00265228" w:rsidRPr="00050C8C">
        <w:t xml:space="preserve"> before engaging them </w:t>
      </w:r>
      <w:r>
        <w:t xml:space="preserve">in those roles </w:t>
      </w:r>
      <w:r w:rsidR="00265228" w:rsidRPr="00050C8C">
        <w:t xml:space="preserve">in a disability service. </w:t>
      </w:r>
      <w:r w:rsidR="002D7308" w:rsidRPr="00050C8C">
        <w:t>Only preferred applicants should be checked against the List, after all other worker</w:t>
      </w:r>
      <w:r w:rsidR="0051375B" w:rsidRPr="00050C8C">
        <w:t>-</w:t>
      </w:r>
      <w:r w:rsidR="002D7308" w:rsidRPr="00050C8C">
        <w:t>screening checks have been conducted.</w:t>
      </w:r>
    </w:p>
    <w:p w14:paraId="6B245811" w14:textId="1322A64A" w:rsidR="00656D3C" w:rsidRDefault="00265228" w:rsidP="00DA0F48">
      <w:pPr>
        <w:pStyle w:val="DHHSbody"/>
      </w:pPr>
      <w:r w:rsidRPr="00265228">
        <w:t xml:space="preserve">In order to check the name of a prospective </w:t>
      </w:r>
      <w:r w:rsidR="0053630D">
        <w:t>Disability Worker</w:t>
      </w:r>
      <w:r w:rsidRPr="00265228">
        <w:t xml:space="preserve"> against </w:t>
      </w:r>
      <w:r w:rsidR="0053630D">
        <w:t>the List</w:t>
      </w:r>
      <w:r w:rsidRPr="00265228">
        <w:t xml:space="preserve">, a </w:t>
      </w:r>
      <w:r w:rsidR="0053630D">
        <w:t>disability service provider</w:t>
      </w:r>
      <w:r w:rsidRPr="00265228">
        <w:t xml:space="preserve"> </w:t>
      </w:r>
      <w:r w:rsidR="00C96E42">
        <w:t xml:space="preserve">or authorised labour hire agency </w:t>
      </w:r>
      <w:r w:rsidRPr="00265228">
        <w:t xml:space="preserve">should submit </w:t>
      </w:r>
      <w:r w:rsidR="00042524">
        <w:t xml:space="preserve">to the DWES Unit, </w:t>
      </w:r>
      <w:r w:rsidRPr="00265228">
        <w:t xml:space="preserve">a </w:t>
      </w:r>
      <w:r w:rsidR="000C1095">
        <w:t>c</w:t>
      </w:r>
      <w:r w:rsidR="00E904B4">
        <w:t xml:space="preserve">heck </w:t>
      </w:r>
      <w:r w:rsidR="000C1095">
        <w:t>r</w:t>
      </w:r>
      <w:r w:rsidR="00E904B4">
        <w:t>equest a</w:t>
      </w:r>
      <w:r w:rsidR="00BD57D5">
        <w:t xml:space="preserve">s well as a copy of the </w:t>
      </w:r>
      <w:r w:rsidR="00BD57D5" w:rsidRPr="00BD57D5">
        <w:rPr>
          <w:i/>
        </w:rPr>
        <w:t>C</w:t>
      </w:r>
      <w:r w:rsidR="00E904B4" w:rsidRPr="00BD57D5">
        <w:rPr>
          <w:i/>
        </w:rPr>
        <w:t xml:space="preserve">onsent and </w:t>
      </w:r>
      <w:r w:rsidR="00BD57D5" w:rsidRPr="00BD57D5">
        <w:rPr>
          <w:i/>
        </w:rPr>
        <w:t>A</w:t>
      </w:r>
      <w:r w:rsidR="00BD57D5">
        <w:rPr>
          <w:i/>
        </w:rPr>
        <w:t>cknowledgment F</w:t>
      </w:r>
      <w:r w:rsidR="00E904B4" w:rsidRPr="00BD57D5">
        <w:rPr>
          <w:i/>
        </w:rPr>
        <w:t>orm</w:t>
      </w:r>
      <w:r w:rsidR="00656D3C">
        <w:t xml:space="preserve"> </w:t>
      </w:r>
      <w:r w:rsidR="00BD57D5">
        <w:t xml:space="preserve">(Appendix 2) </w:t>
      </w:r>
      <w:r w:rsidR="00656D3C">
        <w:t>signed by the prospective worker.</w:t>
      </w:r>
    </w:p>
    <w:p w14:paraId="07EBA112" w14:textId="7497DACD" w:rsidR="004643C1" w:rsidRPr="004643C1" w:rsidRDefault="004643C1" w:rsidP="00DA0F48">
      <w:pPr>
        <w:pStyle w:val="DHHSbody"/>
      </w:pPr>
      <w:r>
        <w:t>Di</w:t>
      </w:r>
      <w:r w:rsidR="007258B7">
        <w:t>sability service providers</w:t>
      </w:r>
      <w:r w:rsidR="00C96E42">
        <w:t xml:space="preserve"> and authorised labour hire agencies</w:t>
      </w:r>
      <w:r w:rsidR="007258B7">
        <w:t xml:space="preserve"> and </w:t>
      </w:r>
      <w:r w:rsidR="00C96E42">
        <w:t xml:space="preserve">their </w:t>
      </w:r>
      <w:r w:rsidR="007258B7">
        <w:t>Authorised P</w:t>
      </w:r>
      <w:r>
        <w:t xml:space="preserve">ersons should use the applicant’s details as verified against the applicant’s identity documents, not the applicant details from the </w:t>
      </w:r>
      <w:r w:rsidRPr="00BD57D5">
        <w:rPr>
          <w:i/>
        </w:rPr>
        <w:t>Consent and A</w:t>
      </w:r>
      <w:r>
        <w:rPr>
          <w:i/>
        </w:rPr>
        <w:t>cknowledgment F</w:t>
      </w:r>
      <w:r w:rsidRPr="00BD57D5">
        <w:rPr>
          <w:i/>
        </w:rPr>
        <w:t>orm</w:t>
      </w:r>
      <w:r>
        <w:t xml:space="preserve">. This is because the </w:t>
      </w:r>
      <w:r w:rsidRPr="00BD57D5">
        <w:rPr>
          <w:i/>
        </w:rPr>
        <w:t>Consent and A</w:t>
      </w:r>
      <w:r>
        <w:rPr>
          <w:i/>
        </w:rPr>
        <w:t>cknowledgment F</w:t>
      </w:r>
      <w:r w:rsidRPr="00BD57D5">
        <w:rPr>
          <w:i/>
        </w:rPr>
        <w:t>orm</w:t>
      </w:r>
      <w:r>
        <w:rPr>
          <w:i/>
        </w:rPr>
        <w:t xml:space="preserve"> </w:t>
      </w:r>
      <w:r>
        <w:t xml:space="preserve">may contain abbreviations or may otherwise differ from police and court records. </w:t>
      </w:r>
    </w:p>
    <w:p w14:paraId="6C5367AE" w14:textId="6DA7E009" w:rsidR="00656D3C" w:rsidRDefault="00656D3C" w:rsidP="00DA0F48">
      <w:pPr>
        <w:pStyle w:val="DHHSbody"/>
      </w:pPr>
      <w:r w:rsidRPr="00BB4025">
        <w:t xml:space="preserve">Please note the </w:t>
      </w:r>
      <w:r w:rsidR="00BD57D5">
        <w:t xml:space="preserve">DWES </w:t>
      </w:r>
      <w:r w:rsidRPr="00BB4025">
        <w:t xml:space="preserve">Unit </w:t>
      </w:r>
      <w:r w:rsidR="004352B6">
        <w:t>may</w:t>
      </w:r>
      <w:r w:rsidR="004352B6" w:rsidRPr="00BB4025">
        <w:t xml:space="preserve"> </w:t>
      </w:r>
      <w:r w:rsidRPr="00BB4025">
        <w:t xml:space="preserve">not undertake a check against the List without a copy of the </w:t>
      </w:r>
      <w:r w:rsidR="00BD57D5" w:rsidRPr="00BD57D5">
        <w:rPr>
          <w:i/>
        </w:rPr>
        <w:t>C</w:t>
      </w:r>
      <w:r w:rsidRPr="00BD57D5">
        <w:rPr>
          <w:i/>
        </w:rPr>
        <w:t xml:space="preserve">onsent and </w:t>
      </w:r>
      <w:r w:rsidR="00BD57D5" w:rsidRPr="00BD57D5">
        <w:rPr>
          <w:i/>
        </w:rPr>
        <w:t>A</w:t>
      </w:r>
      <w:r w:rsidRPr="00BD57D5">
        <w:rPr>
          <w:i/>
        </w:rPr>
        <w:t xml:space="preserve">cknowledgement </w:t>
      </w:r>
      <w:r w:rsidR="00BD57D5">
        <w:rPr>
          <w:i/>
        </w:rPr>
        <w:t>F</w:t>
      </w:r>
      <w:r w:rsidRPr="00BD57D5">
        <w:rPr>
          <w:i/>
        </w:rPr>
        <w:t>orm</w:t>
      </w:r>
      <w:r w:rsidRPr="00BB4025">
        <w:t xml:space="preserve"> signed by the prospective worker.</w:t>
      </w:r>
    </w:p>
    <w:p w14:paraId="56BD6071" w14:textId="40435189" w:rsidR="00265228" w:rsidRDefault="00265228" w:rsidP="00DA0F48">
      <w:pPr>
        <w:pStyle w:val="DHHSbody"/>
      </w:pPr>
      <w:r w:rsidRPr="00265228">
        <w:t xml:space="preserve">A copy of the </w:t>
      </w:r>
      <w:r w:rsidR="000C1095">
        <w:t>c</w:t>
      </w:r>
      <w:r w:rsidR="00656D3C" w:rsidRPr="00656D3C">
        <w:t xml:space="preserve">heck </w:t>
      </w:r>
      <w:r w:rsidR="000C1095">
        <w:t>r</w:t>
      </w:r>
      <w:r w:rsidR="00656D3C" w:rsidRPr="00656D3C">
        <w:t>equest</w:t>
      </w:r>
      <w:r w:rsidR="00656D3C">
        <w:t xml:space="preserve">, the signed </w:t>
      </w:r>
      <w:r w:rsidR="00BD57D5" w:rsidRPr="00BD57D5">
        <w:rPr>
          <w:i/>
        </w:rPr>
        <w:t>C</w:t>
      </w:r>
      <w:r w:rsidR="00656D3C" w:rsidRPr="00BD57D5">
        <w:rPr>
          <w:i/>
        </w:rPr>
        <w:t xml:space="preserve">onsent and </w:t>
      </w:r>
      <w:r w:rsidR="00BD57D5" w:rsidRPr="00BD57D5">
        <w:rPr>
          <w:i/>
        </w:rPr>
        <w:t>A</w:t>
      </w:r>
      <w:r w:rsidR="00BD57D5">
        <w:rPr>
          <w:i/>
        </w:rPr>
        <w:t>cknowledgement F</w:t>
      </w:r>
      <w:r w:rsidR="00656D3C" w:rsidRPr="00BD57D5">
        <w:rPr>
          <w:i/>
        </w:rPr>
        <w:t>orm</w:t>
      </w:r>
      <w:r w:rsidR="00656D3C">
        <w:t>,</w:t>
      </w:r>
      <w:r w:rsidRPr="00265228">
        <w:t xml:space="preserve"> and a copy of the department’s response to the </w:t>
      </w:r>
      <w:r w:rsidR="000C1095">
        <w:t>c</w:t>
      </w:r>
      <w:r w:rsidRPr="00265228">
        <w:t xml:space="preserve">heck </w:t>
      </w:r>
      <w:r w:rsidR="000C1095">
        <w:t>r</w:t>
      </w:r>
      <w:r w:rsidRPr="00265228">
        <w:t xml:space="preserve">equest, must be kept by a </w:t>
      </w:r>
      <w:r w:rsidR="0053630D">
        <w:t>disability service provider</w:t>
      </w:r>
      <w:r w:rsidRPr="00265228">
        <w:t xml:space="preserve"> </w:t>
      </w:r>
      <w:r w:rsidR="00C96E42">
        <w:t xml:space="preserve">or authorised labour hire agency </w:t>
      </w:r>
      <w:r w:rsidRPr="00265228">
        <w:t xml:space="preserve">for </w:t>
      </w:r>
      <w:r w:rsidR="00D95200">
        <w:t xml:space="preserve">seven </w:t>
      </w:r>
      <w:r w:rsidRPr="00265228">
        <w:t xml:space="preserve">years for ongoing compliance check purposes and so that the </w:t>
      </w:r>
      <w:r w:rsidR="0053630D">
        <w:t>disability service provider</w:t>
      </w:r>
      <w:r w:rsidRPr="00265228">
        <w:t xml:space="preserve"> </w:t>
      </w:r>
      <w:r w:rsidR="00C96E42">
        <w:t xml:space="preserve">or authorised labour hire agency </w:t>
      </w:r>
      <w:r w:rsidRPr="00265228">
        <w:t xml:space="preserve">can show that it has complied with the requirements of </w:t>
      </w:r>
      <w:r w:rsidR="0053630D">
        <w:t>the Scheme</w:t>
      </w:r>
      <w:r w:rsidRPr="00265228">
        <w:t>.</w:t>
      </w:r>
    </w:p>
    <w:p w14:paraId="1D0612D9" w14:textId="566F5538" w:rsidR="00AE7E99" w:rsidRPr="00AE7E99" w:rsidRDefault="00370CEB" w:rsidP="00AE7E99">
      <w:pPr>
        <w:pStyle w:val="Heading3"/>
        <w:numPr>
          <w:ilvl w:val="2"/>
          <w:numId w:val="18"/>
        </w:numPr>
      </w:pPr>
      <w:r>
        <w:t xml:space="preserve">Outcome of a </w:t>
      </w:r>
      <w:r w:rsidR="000C1095">
        <w:t>c</w:t>
      </w:r>
      <w:r>
        <w:t xml:space="preserve">heck </w:t>
      </w:r>
      <w:r w:rsidR="000C1095">
        <w:t>r</w:t>
      </w:r>
      <w:r>
        <w:t>equest</w:t>
      </w:r>
    </w:p>
    <w:p w14:paraId="6C047BB4" w14:textId="698274D0" w:rsidR="00042524" w:rsidRDefault="00042524" w:rsidP="00042524">
      <w:pPr>
        <w:pStyle w:val="DHHSbody"/>
      </w:pPr>
      <w:r>
        <w:t xml:space="preserve">When a check against the List is made, the </w:t>
      </w:r>
      <w:r w:rsidR="0066533C">
        <w:t xml:space="preserve">DWES </w:t>
      </w:r>
      <w:r>
        <w:t>Unit will provide the disability service provider</w:t>
      </w:r>
      <w:r w:rsidR="00C96E42">
        <w:t xml:space="preserve"> or authorised labour hire agency</w:t>
      </w:r>
      <w:r>
        <w:t xml:space="preserve">’s </w:t>
      </w:r>
      <w:r w:rsidR="005C0E30">
        <w:t>A</w:t>
      </w:r>
      <w:r>
        <w:t xml:space="preserve">uthorised </w:t>
      </w:r>
      <w:r w:rsidR="005C0E30">
        <w:t>P</w:t>
      </w:r>
      <w:r>
        <w:t>erson with one of four responses:</w:t>
      </w:r>
    </w:p>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42"/>
        <w:gridCol w:w="6138"/>
      </w:tblGrid>
      <w:tr w:rsidR="00042524" w14:paraId="108701CE" w14:textId="77777777" w:rsidTr="006821E4">
        <w:tc>
          <w:tcPr>
            <w:tcW w:w="0" w:type="dxa"/>
          </w:tcPr>
          <w:p w14:paraId="030A9C75" w14:textId="77777777" w:rsidR="00042524" w:rsidRDefault="00042524" w:rsidP="00EA27E7">
            <w:pPr>
              <w:pStyle w:val="DHHSbody"/>
            </w:pPr>
            <w:r w:rsidRPr="00616763">
              <w:t xml:space="preserve">Response </w:t>
            </w:r>
            <w:r>
              <w:t xml:space="preserve">to check request from the </w:t>
            </w:r>
            <w:r w:rsidRPr="00616763">
              <w:t>DWES Unit</w:t>
            </w:r>
          </w:p>
        </w:tc>
        <w:tc>
          <w:tcPr>
            <w:tcW w:w="0" w:type="dxa"/>
          </w:tcPr>
          <w:p w14:paraId="4920F5EB" w14:textId="77777777" w:rsidR="00042524" w:rsidRDefault="00042524" w:rsidP="00EA27E7">
            <w:pPr>
              <w:pStyle w:val="DHHSbody"/>
            </w:pPr>
            <w:r>
              <w:t>Requirements under the Scheme</w:t>
            </w:r>
          </w:p>
        </w:tc>
      </w:tr>
      <w:tr w:rsidR="00042524" w14:paraId="25B526AF" w14:textId="77777777" w:rsidTr="006821E4">
        <w:tc>
          <w:tcPr>
            <w:tcW w:w="0" w:type="dxa"/>
          </w:tcPr>
          <w:p w14:paraId="265D069E" w14:textId="77777777" w:rsidR="00042524" w:rsidRPr="00FE2BB3" w:rsidRDefault="00042524" w:rsidP="00EA27E7">
            <w:pPr>
              <w:pStyle w:val="DHHSbody"/>
              <w:rPr>
                <w:color w:val="C5511A"/>
              </w:rPr>
            </w:pPr>
            <w:r w:rsidRPr="00FE2BB3">
              <w:rPr>
                <w:color w:val="C5511A"/>
              </w:rPr>
              <w:t>Clear</w:t>
            </w:r>
          </w:p>
        </w:tc>
        <w:tc>
          <w:tcPr>
            <w:tcW w:w="0" w:type="dxa"/>
          </w:tcPr>
          <w:p w14:paraId="5370C4B1" w14:textId="77777777" w:rsidR="00527ACB" w:rsidRPr="00FE2BB3" w:rsidRDefault="00042524" w:rsidP="008939DC">
            <w:pPr>
              <w:pStyle w:val="DHHSbody"/>
              <w:rPr>
                <w:color w:val="C5511A"/>
              </w:rPr>
            </w:pPr>
            <w:r w:rsidRPr="00FE2BB3">
              <w:rPr>
                <w:color w:val="C5511A"/>
              </w:rPr>
              <w:t>The person is NOT on the List and can be engaged</w:t>
            </w:r>
            <w:r w:rsidR="00527ACB" w:rsidRPr="00FE2BB3">
              <w:rPr>
                <w:color w:val="C5511A"/>
              </w:rPr>
              <w:t>:</w:t>
            </w:r>
          </w:p>
          <w:p w14:paraId="3D2FBD7F" w14:textId="583F03BE" w:rsidR="00042524" w:rsidRPr="00FE2BB3" w:rsidRDefault="00042524" w:rsidP="007F550E">
            <w:pPr>
              <w:pStyle w:val="DHHSbody"/>
              <w:numPr>
                <w:ilvl w:val="0"/>
                <w:numId w:val="29"/>
              </w:numPr>
              <w:rPr>
                <w:color w:val="C5511A"/>
              </w:rPr>
            </w:pPr>
            <w:r w:rsidRPr="00FE2BB3">
              <w:rPr>
                <w:color w:val="C5511A"/>
              </w:rPr>
              <w:t xml:space="preserve">as a Disability Worker </w:t>
            </w:r>
            <w:r w:rsidR="008939DC" w:rsidRPr="00FE2BB3">
              <w:rPr>
                <w:color w:val="C5511A"/>
              </w:rPr>
              <w:t>and</w:t>
            </w:r>
            <w:r w:rsidRPr="00FE2BB3">
              <w:rPr>
                <w:color w:val="C5511A"/>
              </w:rPr>
              <w:t xml:space="preserve"> undertake work that falls within the definition of Excluded Work</w:t>
            </w:r>
          </w:p>
          <w:p w14:paraId="59D39983" w14:textId="534D9D00" w:rsidR="00527ACB" w:rsidRPr="00FE2BB3" w:rsidRDefault="00527ACB" w:rsidP="007F550E">
            <w:pPr>
              <w:pStyle w:val="DHHSbody"/>
              <w:numPr>
                <w:ilvl w:val="0"/>
                <w:numId w:val="29"/>
              </w:numPr>
              <w:rPr>
                <w:color w:val="C5511A"/>
              </w:rPr>
            </w:pPr>
            <w:r w:rsidRPr="00FE2BB3">
              <w:rPr>
                <w:color w:val="C5511A"/>
              </w:rPr>
              <w:lastRenderedPageBreak/>
              <w:t>by a registered NDIS provider as a worker in a risk assessed role.</w:t>
            </w:r>
          </w:p>
        </w:tc>
      </w:tr>
      <w:tr w:rsidR="00042524" w14:paraId="0DBF89F9" w14:textId="77777777" w:rsidTr="006821E4">
        <w:tc>
          <w:tcPr>
            <w:tcW w:w="2972" w:type="dxa"/>
          </w:tcPr>
          <w:p w14:paraId="3199D739" w14:textId="77777777" w:rsidR="00042524" w:rsidRPr="00FE2BB3" w:rsidRDefault="00042524" w:rsidP="00EA27E7">
            <w:pPr>
              <w:pStyle w:val="DHHSbody"/>
              <w:rPr>
                <w:color w:val="C5511A"/>
              </w:rPr>
            </w:pPr>
            <w:r w:rsidRPr="00FE2BB3">
              <w:rPr>
                <w:color w:val="C5511A"/>
              </w:rPr>
              <w:lastRenderedPageBreak/>
              <w:t>Excluded</w:t>
            </w:r>
          </w:p>
        </w:tc>
        <w:tc>
          <w:tcPr>
            <w:tcW w:w="6542" w:type="dxa"/>
          </w:tcPr>
          <w:p w14:paraId="0F681035" w14:textId="77777777" w:rsidR="00527ACB" w:rsidRPr="00FE2BB3" w:rsidRDefault="00042524" w:rsidP="00EA27E7">
            <w:pPr>
              <w:pStyle w:val="DHHSbody"/>
              <w:rPr>
                <w:color w:val="C5511A"/>
              </w:rPr>
            </w:pPr>
            <w:r w:rsidRPr="00FE2BB3">
              <w:rPr>
                <w:color w:val="C5511A"/>
              </w:rPr>
              <w:t>The person is ON the List and CANNOT be engaged</w:t>
            </w:r>
            <w:r w:rsidR="00527ACB" w:rsidRPr="00FE2BB3">
              <w:rPr>
                <w:color w:val="C5511A"/>
              </w:rPr>
              <w:t>:</w:t>
            </w:r>
          </w:p>
          <w:p w14:paraId="68EEA0A8" w14:textId="047F6D2A" w:rsidR="00527ACB" w:rsidRPr="00FE2BB3" w:rsidRDefault="00527ACB" w:rsidP="007F550E">
            <w:pPr>
              <w:pStyle w:val="DHHSbody"/>
              <w:numPr>
                <w:ilvl w:val="0"/>
                <w:numId w:val="29"/>
              </w:numPr>
              <w:rPr>
                <w:color w:val="C5511A"/>
              </w:rPr>
            </w:pPr>
            <w:r w:rsidRPr="00FE2BB3">
              <w:rPr>
                <w:color w:val="C5511A"/>
              </w:rPr>
              <w:t>as a Disability Worker and undertake work that falls within the definition of Excluded Work</w:t>
            </w:r>
            <w:r w:rsidR="004643C1" w:rsidRPr="00FE2BB3">
              <w:rPr>
                <w:color w:val="C5511A"/>
              </w:rPr>
              <w:t xml:space="preserve"> </w:t>
            </w:r>
          </w:p>
          <w:p w14:paraId="75E282C4" w14:textId="386D091F" w:rsidR="00042524" w:rsidRPr="00FE2BB3" w:rsidRDefault="00527ACB" w:rsidP="007F550E">
            <w:pPr>
              <w:pStyle w:val="DHHSbody"/>
              <w:numPr>
                <w:ilvl w:val="0"/>
                <w:numId w:val="29"/>
              </w:numPr>
              <w:rPr>
                <w:color w:val="C5511A"/>
              </w:rPr>
            </w:pPr>
            <w:r w:rsidRPr="00FE2BB3">
              <w:rPr>
                <w:color w:val="C5511A"/>
              </w:rPr>
              <w:t>by a registered NDIS provider as a worker in a risk assessed role.</w:t>
            </w:r>
          </w:p>
        </w:tc>
      </w:tr>
      <w:tr w:rsidR="00042524" w14:paraId="625A5AC0" w14:textId="77777777" w:rsidTr="006821E4">
        <w:tc>
          <w:tcPr>
            <w:tcW w:w="0" w:type="dxa"/>
          </w:tcPr>
          <w:p w14:paraId="081CD72C" w14:textId="77777777" w:rsidR="00042524" w:rsidRPr="00FE2BB3" w:rsidRDefault="00042524" w:rsidP="008939DC">
            <w:pPr>
              <w:pStyle w:val="DHHSbody"/>
              <w:rPr>
                <w:color w:val="C5511A"/>
              </w:rPr>
            </w:pPr>
            <w:r w:rsidRPr="00FE2BB3">
              <w:rPr>
                <w:color w:val="C5511A"/>
              </w:rPr>
              <w:t xml:space="preserve">Subject </w:t>
            </w:r>
            <w:r w:rsidR="008939DC" w:rsidRPr="00FE2BB3">
              <w:rPr>
                <w:color w:val="C5511A"/>
              </w:rPr>
              <w:t>of</w:t>
            </w:r>
            <w:r w:rsidRPr="00FE2BB3">
              <w:rPr>
                <w:color w:val="C5511A"/>
              </w:rPr>
              <w:t xml:space="preserve"> Investigation</w:t>
            </w:r>
          </w:p>
        </w:tc>
        <w:tc>
          <w:tcPr>
            <w:tcW w:w="0" w:type="dxa"/>
          </w:tcPr>
          <w:p w14:paraId="5889F42A" w14:textId="77777777" w:rsidR="00527ACB" w:rsidRPr="00FE2BB3" w:rsidRDefault="00042524" w:rsidP="00EA27E7">
            <w:pPr>
              <w:pStyle w:val="DHHSbody"/>
              <w:rPr>
                <w:color w:val="C5511A"/>
              </w:rPr>
            </w:pPr>
            <w:r w:rsidRPr="00FE2BB3">
              <w:rPr>
                <w:color w:val="C5511A"/>
              </w:rPr>
              <w:t>The person is the subject of a Notification and CANNOT be engaged</w:t>
            </w:r>
            <w:r w:rsidR="00527ACB" w:rsidRPr="00FE2BB3">
              <w:rPr>
                <w:color w:val="C5511A"/>
              </w:rPr>
              <w:t>:</w:t>
            </w:r>
          </w:p>
          <w:p w14:paraId="063AFFEE" w14:textId="278B8F45" w:rsidR="00527ACB" w:rsidRPr="00FE2BB3" w:rsidRDefault="00527ACB" w:rsidP="007F550E">
            <w:pPr>
              <w:pStyle w:val="DHHSbody"/>
              <w:numPr>
                <w:ilvl w:val="0"/>
                <w:numId w:val="29"/>
              </w:numPr>
              <w:rPr>
                <w:color w:val="C5511A"/>
              </w:rPr>
            </w:pPr>
            <w:r w:rsidRPr="00FE2BB3">
              <w:rPr>
                <w:color w:val="C5511A"/>
              </w:rPr>
              <w:t>as a Disability Worker and undertake work that falls within the definition of Excluded Work</w:t>
            </w:r>
          </w:p>
          <w:p w14:paraId="557771EC" w14:textId="2885D869" w:rsidR="00042524" w:rsidRPr="00FE2BB3" w:rsidRDefault="00527ACB" w:rsidP="007F550E">
            <w:pPr>
              <w:pStyle w:val="DHHSbody"/>
              <w:numPr>
                <w:ilvl w:val="0"/>
                <w:numId w:val="29"/>
              </w:numPr>
              <w:rPr>
                <w:color w:val="C5511A"/>
              </w:rPr>
            </w:pPr>
            <w:r w:rsidRPr="00FE2BB3">
              <w:rPr>
                <w:color w:val="C5511A"/>
              </w:rPr>
              <w:t>by a registered NDIS provider as a worker in a risk assessed role.</w:t>
            </w:r>
          </w:p>
        </w:tc>
      </w:tr>
      <w:tr w:rsidR="00042524" w14:paraId="00E9267F" w14:textId="77777777" w:rsidTr="006821E4">
        <w:tc>
          <w:tcPr>
            <w:tcW w:w="0" w:type="dxa"/>
          </w:tcPr>
          <w:p w14:paraId="3F5866CB" w14:textId="4FAAD67D" w:rsidR="00042524" w:rsidRPr="00FE2BB3" w:rsidRDefault="00042524" w:rsidP="008939DC">
            <w:pPr>
              <w:pStyle w:val="DHHSbody"/>
              <w:rPr>
                <w:color w:val="C5511A"/>
              </w:rPr>
            </w:pPr>
            <w:r w:rsidRPr="00FE2BB3">
              <w:rPr>
                <w:color w:val="C5511A"/>
              </w:rPr>
              <w:t xml:space="preserve">Current </w:t>
            </w:r>
            <w:r w:rsidR="007F2755" w:rsidRPr="00FE2BB3">
              <w:rPr>
                <w:color w:val="C5511A"/>
              </w:rPr>
              <w:t>a</w:t>
            </w:r>
            <w:r w:rsidRPr="00FE2BB3">
              <w:rPr>
                <w:color w:val="C5511A"/>
              </w:rPr>
              <w:t>ppeal/</w:t>
            </w:r>
            <w:r w:rsidR="007F2755" w:rsidRPr="00FE2BB3">
              <w:rPr>
                <w:color w:val="C5511A"/>
              </w:rPr>
              <w:t>r</w:t>
            </w:r>
            <w:r w:rsidRPr="00FE2BB3">
              <w:rPr>
                <w:color w:val="C5511A"/>
              </w:rPr>
              <w:t>eview</w:t>
            </w:r>
          </w:p>
        </w:tc>
        <w:tc>
          <w:tcPr>
            <w:tcW w:w="0" w:type="dxa"/>
          </w:tcPr>
          <w:p w14:paraId="7999A7D0" w14:textId="77777777" w:rsidR="00527ACB" w:rsidRPr="00FE2BB3" w:rsidRDefault="00042524" w:rsidP="00EA27E7">
            <w:pPr>
              <w:pStyle w:val="DHHSbody"/>
              <w:rPr>
                <w:color w:val="C5511A"/>
              </w:rPr>
            </w:pPr>
            <w:r w:rsidRPr="00FE2BB3">
              <w:rPr>
                <w:color w:val="C5511A"/>
              </w:rPr>
              <w:t>The person is ON the List, but subject to an appeal or review, and CANNOT be engaged</w:t>
            </w:r>
            <w:r w:rsidR="00527ACB" w:rsidRPr="00FE2BB3">
              <w:rPr>
                <w:color w:val="C5511A"/>
              </w:rPr>
              <w:t>:</w:t>
            </w:r>
          </w:p>
          <w:p w14:paraId="0B0D4F75" w14:textId="30040795" w:rsidR="00527ACB" w:rsidRPr="00FE2BB3" w:rsidRDefault="00527ACB" w:rsidP="007F550E">
            <w:pPr>
              <w:pStyle w:val="DHHSbody"/>
              <w:numPr>
                <w:ilvl w:val="0"/>
                <w:numId w:val="29"/>
              </w:numPr>
              <w:rPr>
                <w:color w:val="C5511A"/>
              </w:rPr>
            </w:pPr>
            <w:r w:rsidRPr="00FE2BB3">
              <w:rPr>
                <w:color w:val="C5511A"/>
              </w:rPr>
              <w:t>as a Disability Worker and undertake work that falls within the definition of Excluded Work</w:t>
            </w:r>
          </w:p>
          <w:p w14:paraId="3D6C5AEE" w14:textId="31CBF389" w:rsidR="00042524" w:rsidRPr="00FE2BB3" w:rsidRDefault="00527ACB" w:rsidP="007F550E">
            <w:pPr>
              <w:pStyle w:val="DHHSbody"/>
              <w:numPr>
                <w:ilvl w:val="0"/>
                <w:numId w:val="29"/>
              </w:numPr>
              <w:rPr>
                <w:color w:val="C5511A"/>
              </w:rPr>
            </w:pPr>
            <w:r w:rsidRPr="00FE2BB3">
              <w:rPr>
                <w:color w:val="C5511A"/>
              </w:rPr>
              <w:t>by a registered NDIS provider as a worker in a risk assessed role.</w:t>
            </w:r>
          </w:p>
        </w:tc>
      </w:tr>
    </w:tbl>
    <w:p w14:paraId="0B7674F0" w14:textId="77777777" w:rsidR="00042524" w:rsidRDefault="00042524" w:rsidP="00042524">
      <w:pPr>
        <w:pStyle w:val="DHHSbody"/>
      </w:pPr>
    </w:p>
    <w:p w14:paraId="5A70C167" w14:textId="158E7868" w:rsidR="00042524" w:rsidRDefault="00042524" w:rsidP="00042524">
      <w:pPr>
        <w:pStyle w:val="DHHSbody"/>
      </w:pPr>
      <w:r>
        <w:t>Where a Disability Worker has been the subject of a Notification and a decision has been made not to place that person on the List, the disability service provider</w:t>
      </w:r>
      <w:r w:rsidR="00AE7E99">
        <w:t xml:space="preserve"> </w:t>
      </w:r>
      <w:r w:rsidR="00C96E42">
        <w:t>or authorised labour hire agency</w:t>
      </w:r>
      <w:r w:rsidR="00427D60">
        <w:t xml:space="preserve"> (as applicable)</w:t>
      </w:r>
      <w:r>
        <w:t xml:space="preserve"> will receive a Clear response.</w:t>
      </w:r>
    </w:p>
    <w:p w14:paraId="32B863D3" w14:textId="2C83D99E" w:rsidR="00370CEB" w:rsidRDefault="00370CEB" w:rsidP="00370CEB">
      <w:pPr>
        <w:pStyle w:val="DHHSbody"/>
      </w:pPr>
      <w:r w:rsidRPr="00BB4025">
        <w:t xml:space="preserve">The outcome of this list checking </w:t>
      </w:r>
      <w:r>
        <w:t>should</w:t>
      </w:r>
      <w:r w:rsidRPr="00BB4025">
        <w:t xml:space="preserve"> only be disclosed </w:t>
      </w:r>
      <w:r w:rsidR="00255250">
        <w:t xml:space="preserve">by the Authorised Person </w:t>
      </w:r>
      <w:r w:rsidRPr="00BB4025">
        <w:t xml:space="preserve">to those within the disability </w:t>
      </w:r>
      <w:r w:rsidRPr="00050C8C">
        <w:t xml:space="preserve">service provider </w:t>
      </w:r>
      <w:r w:rsidR="00C96E42">
        <w:t>or author</w:t>
      </w:r>
      <w:r w:rsidR="00AF55A8">
        <w:t>ised labour hire agency</w:t>
      </w:r>
      <w:r w:rsidR="00C96E42">
        <w:t xml:space="preserve"> </w:t>
      </w:r>
      <w:r w:rsidRPr="00050C8C">
        <w:t>who need</w:t>
      </w:r>
      <w:r w:rsidRPr="00BB4025">
        <w:t xml:space="preserve"> to know the outcome of the check (e.g. the relevant hiring manager and human resources) but</w:t>
      </w:r>
      <w:r w:rsidRPr="00265228">
        <w:t xml:space="preserve"> should not be otherwise disclosed or discussed within the </w:t>
      </w:r>
      <w:r>
        <w:t>disability service provider</w:t>
      </w:r>
      <w:r w:rsidR="00C96E42">
        <w:t xml:space="preserve"> or authorised labour hire agency</w:t>
      </w:r>
      <w:r w:rsidRPr="00265228">
        <w:t xml:space="preserve">. </w:t>
      </w:r>
    </w:p>
    <w:p w14:paraId="594044DC" w14:textId="119E8A2F" w:rsidR="00B31A6D" w:rsidRDefault="00B31A6D">
      <w:pPr>
        <w:rPr>
          <w:rFonts w:ascii="Arial" w:eastAsia="Times" w:hAnsi="Arial"/>
        </w:rPr>
      </w:pPr>
      <w:r>
        <w:br w:type="page"/>
      </w:r>
    </w:p>
    <w:p w14:paraId="25FDA48C" w14:textId="77777777" w:rsidR="00B31A6D" w:rsidRDefault="00265228" w:rsidP="00FE2BB3">
      <w:pPr>
        <w:pStyle w:val="Heading3"/>
        <w:numPr>
          <w:ilvl w:val="2"/>
          <w:numId w:val="18"/>
        </w:numPr>
      </w:pPr>
      <w:r w:rsidRPr="00265228">
        <w:lastRenderedPageBreak/>
        <w:t xml:space="preserve">Directly engaging a prospective </w:t>
      </w:r>
      <w:r w:rsidR="0053630D">
        <w:t>Disability Worker</w:t>
      </w:r>
      <w:r w:rsidRPr="00265228">
        <w:t xml:space="preserve"> </w:t>
      </w:r>
    </w:p>
    <w:p w14:paraId="616A8F2E" w14:textId="4300C5E2" w:rsidR="00C716B2" w:rsidRDefault="00265228" w:rsidP="00BC5E1A">
      <w:pPr>
        <w:pStyle w:val="DHHSbody"/>
        <w:rPr>
          <w:b/>
          <w:noProof/>
          <w:lang w:eastAsia="en-AU"/>
        </w:rPr>
      </w:pPr>
      <w:r w:rsidRPr="00B31A6D">
        <w:rPr>
          <w:rStyle w:val="DHHSbodyChar"/>
        </w:rPr>
        <w:t xml:space="preserve">It is also recommended that </w:t>
      </w:r>
      <w:r w:rsidR="0053630D" w:rsidRPr="00B31A6D">
        <w:rPr>
          <w:rStyle w:val="DHHSbodyChar"/>
        </w:rPr>
        <w:t>disability service provider</w:t>
      </w:r>
      <w:r w:rsidR="00C96E42" w:rsidRPr="00B31A6D">
        <w:rPr>
          <w:rStyle w:val="DHHSbodyChar"/>
        </w:rPr>
        <w:t>s</w:t>
      </w:r>
      <w:r w:rsidRPr="00B31A6D">
        <w:rPr>
          <w:rStyle w:val="DHHSbodyChar"/>
        </w:rPr>
        <w:t xml:space="preserve"> </w:t>
      </w:r>
      <w:r w:rsidR="00C96E42" w:rsidRPr="00B31A6D">
        <w:rPr>
          <w:rStyle w:val="DHHSbodyChar"/>
        </w:rPr>
        <w:t xml:space="preserve">and authorised labour hire agencies </w:t>
      </w:r>
      <w:r w:rsidRPr="00B31A6D">
        <w:rPr>
          <w:rStyle w:val="DHHSbodyChar"/>
        </w:rPr>
        <w:t>include a clause along the following lines in the relevant</w:t>
      </w:r>
      <w:r w:rsidRPr="00B31A6D">
        <w:t xml:space="preserve"> </w:t>
      </w:r>
      <w:r w:rsidR="00370CEB" w:rsidRPr="00B31A6D">
        <w:t xml:space="preserve">employment contract or </w:t>
      </w:r>
      <w:r w:rsidRPr="00B31A6D">
        <w:t>engagement</w:t>
      </w:r>
      <w:r w:rsidRPr="00265228">
        <w:t xml:space="preserve"> i</w:t>
      </w:r>
      <w:r w:rsidRPr="00B31A6D">
        <w:t xml:space="preserve">nstrument, when directly engaging a </w:t>
      </w:r>
      <w:r w:rsidR="0053630D" w:rsidRPr="00B31A6D">
        <w:t>Disability Worker</w:t>
      </w:r>
      <w:r w:rsidR="001E0D52">
        <w:t>.</w:t>
      </w:r>
      <w:r w:rsidR="00370CEB" w:rsidRPr="00B31A6D">
        <w:rPr>
          <w:noProof/>
          <w:lang w:eastAsia="en-AU"/>
        </w:rPr>
        <w:t xml:space="preserve"> </w:t>
      </w:r>
    </w:p>
    <w:tbl>
      <w:tblPr>
        <w:tblStyle w:val="TableGrid"/>
        <w:tblW w:w="9924" w:type="dxa"/>
        <w:tblInd w:w="-431" w:type="dxa"/>
        <w:tblBorders>
          <w:top w:val="single" w:sz="18" w:space="0" w:color="C5511A"/>
          <w:left w:val="single" w:sz="18" w:space="0" w:color="C5511A"/>
          <w:bottom w:val="single" w:sz="18" w:space="0" w:color="C5511A"/>
          <w:right w:val="single" w:sz="18" w:space="0" w:color="C5511A"/>
          <w:insideH w:val="single" w:sz="18" w:space="0" w:color="C5511A"/>
          <w:insideV w:val="single" w:sz="18" w:space="0" w:color="C5511A"/>
        </w:tblBorders>
        <w:tblLook w:val="04A0" w:firstRow="1" w:lastRow="0" w:firstColumn="1" w:lastColumn="0" w:noHBand="0" w:noVBand="1"/>
      </w:tblPr>
      <w:tblGrid>
        <w:gridCol w:w="9924"/>
      </w:tblGrid>
      <w:tr w:rsidR="00FE2BB3" w:rsidRPr="00FE2BB3" w14:paraId="489F3AAC" w14:textId="77777777" w:rsidTr="006821E4">
        <w:tc>
          <w:tcPr>
            <w:tcW w:w="9924" w:type="dxa"/>
          </w:tcPr>
          <w:p w14:paraId="3E8A4058" w14:textId="77777777" w:rsidR="00FE2BB3" w:rsidRPr="00FE2BB3" w:rsidRDefault="00FE2BB3" w:rsidP="00FE2BB3">
            <w:pPr>
              <w:spacing w:after="120" w:line="270" w:lineRule="atLeast"/>
              <w:ind w:left="142"/>
              <w:rPr>
                <w:rFonts w:ascii="Arial" w:eastAsia="Times" w:hAnsi="Arial"/>
                <w:color w:val="C5511A"/>
              </w:rPr>
            </w:pPr>
            <w:r w:rsidRPr="00FE2BB3">
              <w:rPr>
                <w:rFonts w:ascii="Arial" w:eastAsia="Times" w:hAnsi="Arial"/>
                <w:color w:val="C5511A"/>
              </w:rPr>
              <w:t>It is a condition of your engagement that your engagement with [</w:t>
            </w:r>
            <w:r w:rsidRPr="00FE2BB3">
              <w:rPr>
                <w:rFonts w:ascii="Arial" w:eastAsia="Times" w:hAnsi="Arial"/>
                <w:b/>
                <w:color w:val="C5511A"/>
              </w:rPr>
              <w:t>provider to insert the name of the organisation</w:t>
            </w:r>
            <w:r w:rsidRPr="00FE2BB3">
              <w:rPr>
                <w:rFonts w:ascii="Arial" w:eastAsia="Times" w:hAnsi="Arial"/>
                <w:color w:val="C5511A"/>
              </w:rPr>
              <w:t xml:space="preserve">] is subject to the operation of the Disability Worker Exclusion Scheme, as amended from time to time, which is maintained by the Department of Health and Human Services (department). </w:t>
            </w:r>
          </w:p>
          <w:p w14:paraId="58D352CC" w14:textId="77777777" w:rsidR="00FE2BB3" w:rsidRPr="00FE2BB3" w:rsidRDefault="00FE2BB3" w:rsidP="00FE2BB3">
            <w:pPr>
              <w:spacing w:after="120" w:line="270" w:lineRule="atLeast"/>
              <w:ind w:left="142"/>
              <w:rPr>
                <w:rFonts w:ascii="Arial" w:eastAsia="Times" w:hAnsi="Arial"/>
                <w:color w:val="C5511A"/>
              </w:rPr>
            </w:pPr>
            <w:r w:rsidRPr="00FE2BB3">
              <w:rPr>
                <w:rFonts w:ascii="Arial" w:eastAsia="Times" w:hAnsi="Arial"/>
                <w:color w:val="C5511A"/>
              </w:rPr>
              <w:t>This means that you consent to [</w:t>
            </w:r>
            <w:r w:rsidRPr="00FE2BB3">
              <w:rPr>
                <w:rFonts w:ascii="Arial" w:eastAsia="Times" w:hAnsi="Arial"/>
                <w:b/>
                <w:color w:val="C5511A"/>
              </w:rPr>
              <w:t>provider to insert the name of the organisation</w:t>
            </w:r>
            <w:r w:rsidRPr="00FE2BB3">
              <w:rPr>
                <w:rFonts w:ascii="Arial" w:eastAsia="Times" w:hAnsi="Arial"/>
                <w:color w:val="C5511A"/>
              </w:rPr>
              <w:t>] and the department collecting your personal information and sensitive personal information, including about your criminal, employment history and engagement history, for the purposes of compiling the Disability Worker Exclusion List (the List) maintained by the department and that both your conduct in relation to your engagement with [</w:t>
            </w:r>
            <w:r w:rsidRPr="00FE2BB3">
              <w:rPr>
                <w:rFonts w:ascii="Arial" w:eastAsia="Times" w:hAnsi="Arial"/>
                <w:b/>
                <w:color w:val="C5511A"/>
              </w:rPr>
              <w:t>provider to insert the name of the organisation</w:t>
            </w:r>
            <w:r w:rsidRPr="00FE2BB3">
              <w:rPr>
                <w:rFonts w:ascii="Arial" w:eastAsia="Times" w:hAnsi="Arial"/>
                <w:color w:val="C5511A"/>
              </w:rPr>
              <w:t>], and your conduct outside of your engagement with [</w:t>
            </w:r>
            <w:r w:rsidRPr="00FE2BB3">
              <w:rPr>
                <w:rFonts w:ascii="Arial" w:eastAsia="Times" w:hAnsi="Arial"/>
                <w:b/>
                <w:color w:val="C5511A"/>
              </w:rPr>
              <w:t>provider to insert the name of the organisation</w:t>
            </w:r>
            <w:r w:rsidRPr="00FE2BB3">
              <w:rPr>
                <w:rFonts w:ascii="Arial" w:eastAsia="Times" w:hAnsi="Arial"/>
                <w:color w:val="C5511A"/>
              </w:rPr>
              <w:t>], could result in you being placed on the List and could jeopardise your ability to be engaged by:</w:t>
            </w:r>
          </w:p>
          <w:p w14:paraId="3E1C4C5A" w14:textId="77777777" w:rsidR="00FE2BB3" w:rsidRPr="00FE2BB3" w:rsidRDefault="00FE2BB3" w:rsidP="00FE2BB3">
            <w:pPr>
              <w:numPr>
                <w:ilvl w:val="0"/>
                <w:numId w:val="37"/>
              </w:numPr>
              <w:spacing w:after="120" w:line="270" w:lineRule="atLeast"/>
              <w:rPr>
                <w:rFonts w:ascii="Arial" w:eastAsia="Times" w:hAnsi="Arial"/>
                <w:color w:val="C5511A"/>
                <w:szCs w:val="18"/>
              </w:rPr>
            </w:pPr>
            <w:r w:rsidRPr="00FE2BB3">
              <w:rPr>
                <w:rFonts w:ascii="Arial" w:eastAsia="Times" w:hAnsi="Arial"/>
                <w:color w:val="C5511A"/>
                <w:szCs w:val="18"/>
              </w:rPr>
              <w:t xml:space="preserve">a disability service provider (as defined in the </w:t>
            </w:r>
            <w:r w:rsidRPr="00FE2BB3">
              <w:rPr>
                <w:rFonts w:ascii="Arial" w:eastAsia="Times" w:hAnsi="Arial"/>
                <w:i/>
                <w:color w:val="C5511A"/>
                <w:szCs w:val="18"/>
              </w:rPr>
              <w:t xml:space="preserve">Disability Act 2006 </w:t>
            </w:r>
            <w:r w:rsidRPr="00FE2BB3">
              <w:rPr>
                <w:rFonts w:ascii="Arial" w:eastAsia="Times" w:hAnsi="Arial"/>
                <w:color w:val="C5511A"/>
                <w:szCs w:val="18"/>
              </w:rPr>
              <w:t>(Vic)) as:</w:t>
            </w:r>
          </w:p>
          <w:p w14:paraId="5EA9F647" w14:textId="77777777" w:rsidR="00FE2BB3" w:rsidRPr="00FE2BB3" w:rsidRDefault="00FE2BB3" w:rsidP="00FE2BB3">
            <w:pPr>
              <w:numPr>
                <w:ilvl w:val="3"/>
                <w:numId w:val="0"/>
              </w:numPr>
              <w:spacing w:after="120" w:line="270" w:lineRule="atLeast"/>
              <w:ind w:left="993" w:hanging="469"/>
              <w:outlineLvl w:val="3"/>
              <w:rPr>
                <w:rFonts w:ascii="Arial" w:hAnsi="Arial"/>
                <w:color w:val="C5511A"/>
                <w:szCs w:val="18"/>
                <w:lang w:eastAsia="en-AU"/>
              </w:rPr>
            </w:pPr>
            <w:r w:rsidRPr="00FE2BB3">
              <w:rPr>
                <w:rFonts w:ascii="Arial" w:hAnsi="Arial"/>
                <w:color w:val="C5511A"/>
                <w:szCs w:val="18"/>
                <w:lang w:eastAsia="en-AU"/>
              </w:rPr>
              <w:t xml:space="preserve">a Disability Worker, being a person </w:t>
            </w:r>
            <w:r w:rsidRPr="00FE2BB3">
              <w:rPr>
                <w:rFonts w:ascii="Arial" w:hAnsi="Arial"/>
                <w:color w:val="C5511A"/>
                <w:lang w:eastAsia="en-AU"/>
              </w:rPr>
              <w:t>engaged</w:t>
            </w:r>
            <w:r w:rsidRPr="00FE2BB3">
              <w:rPr>
                <w:rFonts w:ascii="Arial" w:hAnsi="Arial"/>
                <w:color w:val="C5511A"/>
                <w:szCs w:val="18"/>
                <w:lang w:eastAsia="en-AU"/>
              </w:rPr>
              <w:t xml:space="preserve"> by a service provider who:</w:t>
            </w:r>
          </w:p>
          <w:p w14:paraId="3959FCFA" w14:textId="77777777" w:rsidR="00FE2BB3" w:rsidRPr="00FE2BB3" w:rsidRDefault="00FE2BB3" w:rsidP="00FE2BB3">
            <w:pPr>
              <w:numPr>
                <w:ilvl w:val="4"/>
                <w:numId w:val="0"/>
              </w:numPr>
              <w:spacing w:after="240"/>
              <w:ind w:left="1701" w:hanging="567"/>
              <w:outlineLvl w:val="4"/>
              <w:rPr>
                <w:rFonts w:ascii="Arial" w:hAnsi="Arial"/>
                <w:color w:val="C5511A"/>
                <w:lang w:eastAsia="en-AU"/>
              </w:rPr>
            </w:pPr>
            <w:r w:rsidRPr="00FE2BB3">
              <w:rPr>
                <w:rFonts w:ascii="Arial" w:hAnsi="Arial"/>
                <w:color w:val="C5511A"/>
                <w:lang w:eastAsia="en-AU"/>
              </w:rPr>
              <w:t>provides, or supervises or manages a person who provides direct support to a person with a disability, and</w:t>
            </w:r>
          </w:p>
          <w:p w14:paraId="4C4ACDF9" w14:textId="77777777" w:rsidR="00FE2BB3" w:rsidRPr="00FE2BB3" w:rsidRDefault="00FE2BB3" w:rsidP="00FE2BB3">
            <w:pPr>
              <w:numPr>
                <w:ilvl w:val="4"/>
                <w:numId w:val="0"/>
              </w:numPr>
              <w:spacing w:after="240"/>
              <w:ind w:left="1701" w:hanging="567"/>
              <w:outlineLvl w:val="4"/>
              <w:rPr>
                <w:rFonts w:ascii="Arial" w:hAnsi="Arial"/>
                <w:color w:val="C5511A"/>
                <w:lang w:eastAsia="en-AU"/>
              </w:rPr>
            </w:pPr>
            <w:r w:rsidRPr="00FE2BB3">
              <w:rPr>
                <w:rFonts w:ascii="Arial" w:hAnsi="Arial"/>
                <w:color w:val="C5511A"/>
                <w:lang w:eastAsia="en-AU"/>
              </w:rPr>
              <w:t>has direct contact or access to a person with a disability</w:t>
            </w:r>
          </w:p>
          <w:p w14:paraId="6CCCAA69" w14:textId="77777777" w:rsidR="00FE2BB3" w:rsidRPr="00FE2BB3" w:rsidRDefault="00FE2BB3" w:rsidP="00FE2BB3">
            <w:pPr>
              <w:spacing w:after="120" w:line="270" w:lineRule="atLeast"/>
              <w:ind w:left="502"/>
              <w:rPr>
                <w:rFonts w:ascii="Arial" w:eastAsia="Times" w:hAnsi="Arial"/>
                <w:color w:val="C5511A"/>
                <w:szCs w:val="18"/>
              </w:rPr>
            </w:pPr>
            <w:r w:rsidRPr="00FE2BB3">
              <w:rPr>
                <w:rFonts w:ascii="Arial" w:eastAsia="Times" w:hAnsi="Arial"/>
                <w:color w:val="C5511A"/>
              </w:rPr>
              <w:t>and</w:t>
            </w:r>
            <w:r w:rsidRPr="00FE2BB3">
              <w:rPr>
                <w:rFonts w:ascii="Arial" w:eastAsia="Times" w:hAnsi="Arial"/>
                <w:color w:val="C5511A"/>
                <w:szCs w:val="18"/>
              </w:rPr>
              <w:t xml:space="preserve"> excluded from any work at the disability service that falls within the definition of Excluded Work being work at a disability service:</w:t>
            </w:r>
          </w:p>
          <w:p w14:paraId="02B28000" w14:textId="77777777" w:rsidR="00FE2BB3" w:rsidRPr="00FE2BB3" w:rsidRDefault="00FE2BB3" w:rsidP="00FE2BB3">
            <w:pPr>
              <w:numPr>
                <w:ilvl w:val="3"/>
                <w:numId w:val="0"/>
              </w:numPr>
              <w:spacing w:after="120" w:line="270" w:lineRule="atLeast"/>
              <w:ind w:left="993" w:hanging="469"/>
              <w:outlineLvl w:val="3"/>
              <w:rPr>
                <w:rFonts w:ascii="Arial" w:hAnsi="Arial"/>
                <w:color w:val="C5511A"/>
                <w:szCs w:val="18"/>
                <w:lang w:eastAsia="en-AU"/>
              </w:rPr>
            </w:pPr>
            <w:r w:rsidRPr="00FE2BB3">
              <w:rPr>
                <w:rFonts w:ascii="Arial" w:hAnsi="Arial"/>
                <w:color w:val="C5511A"/>
                <w:szCs w:val="18"/>
                <w:lang w:eastAsia="en-AU"/>
              </w:rPr>
              <w:t>as a Disability Worker, or</w:t>
            </w:r>
          </w:p>
          <w:p w14:paraId="14E52B3D" w14:textId="77777777" w:rsidR="00FE2BB3" w:rsidRPr="00FE2BB3" w:rsidRDefault="00FE2BB3" w:rsidP="00FE2BB3">
            <w:pPr>
              <w:numPr>
                <w:ilvl w:val="3"/>
                <w:numId w:val="0"/>
              </w:numPr>
              <w:spacing w:after="120" w:line="270" w:lineRule="atLeast"/>
              <w:ind w:left="993" w:hanging="469"/>
              <w:outlineLvl w:val="3"/>
              <w:rPr>
                <w:rFonts w:ascii="Arial" w:hAnsi="Arial"/>
                <w:color w:val="C5511A"/>
                <w:szCs w:val="18"/>
                <w:lang w:eastAsia="en-AU"/>
              </w:rPr>
            </w:pPr>
            <w:r w:rsidRPr="00FE2BB3">
              <w:rPr>
                <w:rFonts w:ascii="Arial" w:hAnsi="Arial"/>
                <w:color w:val="C5511A"/>
                <w:szCs w:val="18"/>
                <w:lang w:eastAsia="en-AU"/>
              </w:rPr>
              <w:t>that involves regular direct contact with or access to a person with a disability.</w:t>
            </w:r>
          </w:p>
          <w:p w14:paraId="36B86F39" w14:textId="77777777" w:rsidR="00FE2BB3" w:rsidRPr="00FE2BB3" w:rsidRDefault="00FE2BB3" w:rsidP="00FE2BB3">
            <w:pPr>
              <w:numPr>
                <w:ilvl w:val="0"/>
                <w:numId w:val="37"/>
              </w:numPr>
              <w:spacing w:after="120" w:line="270" w:lineRule="atLeast"/>
              <w:rPr>
                <w:rFonts w:ascii="Arial" w:eastAsia="Times" w:hAnsi="Arial"/>
                <w:color w:val="C5511A"/>
                <w:szCs w:val="18"/>
              </w:rPr>
            </w:pPr>
            <w:r w:rsidRPr="00FE2BB3">
              <w:rPr>
                <w:rFonts w:ascii="Arial" w:eastAsia="Times" w:hAnsi="Arial"/>
                <w:color w:val="C5511A"/>
                <w:szCs w:val="18"/>
              </w:rPr>
              <w:t>a registered NDIS provider registered under section 73E of the</w:t>
            </w:r>
            <w:r w:rsidRPr="00FE2BB3">
              <w:rPr>
                <w:rFonts w:ascii="Arial" w:eastAsia="Times" w:hAnsi="Arial"/>
                <w:i/>
                <w:color w:val="C5511A"/>
                <w:szCs w:val="18"/>
              </w:rPr>
              <w:t xml:space="preserve"> National Disability Insurance Scheme Act 2013</w:t>
            </w:r>
            <w:r w:rsidRPr="00FE2BB3">
              <w:rPr>
                <w:rFonts w:ascii="Arial" w:eastAsia="Times" w:hAnsi="Arial"/>
                <w:color w:val="C5511A"/>
                <w:szCs w:val="18"/>
              </w:rPr>
              <w:t xml:space="preserve"> (</w:t>
            </w:r>
            <w:proofErr w:type="spellStart"/>
            <w:r w:rsidRPr="00FE2BB3">
              <w:rPr>
                <w:rFonts w:ascii="Arial" w:eastAsia="Times" w:hAnsi="Arial"/>
                <w:color w:val="C5511A"/>
                <w:szCs w:val="18"/>
                <w:u w:val="single"/>
              </w:rPr>
              <w:t>Cth</w:t>
            </w:r>
            <w:proofErr w:type="spellEnd"/>
            <w:r w:rsidRPr="00FE2BB3">
              <w:rPr>
                <w:rFonts w:ascii="Arial" w:eastAsia="Times" w:hAnsi="Arial"/>
                <w:color w:val="C5511A"/>
                <w:szCs w:val="18"/>
                <w:u w:val="single"/>
              </w:rPr>
              <w:t>)</w:t>
            </w:r>
            <w:r w:rsidRPr="00FE2BB3">
              <w:rPr>
                <w:rFonts w:ascii="Arial" w:eastAsia="Times" w:hAnsi="Arial"/>
                <w:color w:val="C5511A"/>
                <w:szCs w:val="18"/>
              </w:rPr>
              <w:t xml:space="preserve"> as:</w:t>
            </w:r>
          </w:p>
          <w:p w14:paraId="5C8FA0B1" w14:textId="77777777" w:rsidR="00FE2BB3" w:rsidRPr="00FE2BB3" w:rsidRDefault="00FE2BB3" w:rsidP="00FE2BB3">
            <w:pPr>
              <w:numPr>
                <w:ilvl w:val="3"/>
                <w:numId w:val="38"/>
              </w:numPr>
              <w:spacing w:after="120" w:line="270" w:lineRule="atLeast"/>
              <w:ind w:left="993" w:hanging="426"/>
              <w:outlineLvl w:val="3"/>
              <w:rPr>
                <w:rFonts w:ascii="Arial" w:hAnsi="Arial"/>
                <w:color w:val="C5511A"/>
                <w:szCs w:val="18"/>
                <w:lang w:eastAsia="en-AU"/>
              </w:rPr>
            </w:pPr>
            <w:r w:rsidRPr="00FE2BB3">
              <w:rPr>
                <w:rFonts w:ascii="Arial" w:hAnsi="Arial"/>
                <w:color w:val="C5511A"/>
                <w:szCs w:val="18"/>
                <w:lang w:eastAsia="en-AU"/>
              </w:rPr>
              <w:t>an NDIS worker involved in the direct delivery of specified supports and services to people with a disability as a normal part of their duties or</w:t>
            </w:r>
          </w:p>
          <w:p w14:paraId="0D148EFB" w14:textId="77777777" w:rsidR="00FE2BB3" w:rsidRPr="00FE2BB3" w:rsidRDefault="00FE2BB3" w:rsidP="00FE2BB3">
            <w:pPr>
              <w:numPr>
                <w:ilvl w:val="3"/>
                <w:numId w:val="0"/>
              </w:numPr>
              <w:spacing w:after="120" w:line="270" w:lineRule="atLeast"/>
              <w:ind w:left="993" w:hanging="469"/>
              <w:outlineLvl w:val="3"/>
              <w:rPr>
                <w:rFonts w:ascii="Arial" w:hAnsi="Arial"/>
                <w:color w:val="C5511A"/>
                <w:szCs w:val="18"/>
                <w:lang w:eastAsia="en-AU"/>
              </w:rPr>
            </w:pPr>
            <w:r w:rsidRPr="00FE2BB3">
              <w:rPr>
                <w:rFonts w:ascii="Arial" w:hAnsi="Arial"/>
                <w:color w:val="C5511A"/>
                <w:szCs w:val="18"/>
                <w:lang w:eastAsia="en-AU"/>
              </w:rPr>
              <w:t>an NDIS worker likely to require more than incidental contact with people with a disability as a normal part of their duties, or</w:t>
            </w:r>
          </w:p>
          <w:p w14:paraId="68BDDD24" w14:textId="77777777" w:rsidR="00FE2BB3" w:rsidRPr="00FE2BB3" w:rsidRDefault="00FE2BB3" w:rsidP="00FE2BB3">
            <w:pPr>
              <w:numPr>
                <w:ilvl w:val="3"/>
                <w:numId w:val="0"/>
              </w:numPr>
              <w:spacing w:after="120" w:line="270" w:lineRule="atLeast"/>
              <w:ind w:left="993" w:hanging="469"/>
              <w:outlineLvl w:val="3"/>
              <w:rPr>
                <w:rFonts w:ascii="Arial" w:hAnsi="Arial"/>
                <w:color w:val="C5511A"/>
                <w:szCs w:val="18"/>
                <w:lang w:eastAsia="en-AU"/>
              </w:rPr>
            </w:pPr>
            <w:r w:rsidRPr="00FE2BB3">
              <w:rPr>
                <w:rFonts w:ascii="Arial" w:hAnsi="Arial"/>
                <w:color w:val="C5511A"/>
                <w:szCs w:val="18"/>
                <w:lang w:eastAsia="en-AU"/>
              </w:rPr>
              <w:t xml:space="preserve">a key personnel as defined under section 11A of the </w:t>
            </w:r>
            <w:r w:rsidRPr="00FE2BB3">
              <w:rPr>
                <w:rFonts w:ascii="Arial" w:hAnsi="Arial"/>
                <w:i/>
                <w:color w:val="C5511A"/>
                <w:szCs w:val="18"/>
                <w:lang w:eastAsia="en-AU"/>
              </w:rPr>
              <w:t>National Disability Insurance Act 2013 (</w:t>
            </w:r>
            <w:proofErr w:type="spellStart"/>
            <w:r w:rsidRPr="00FE2BB3">
              <w:rPr>
                <w:rFonts w:ascii="Arial" w:hAnsi="Arial"/>
                <w:i/>
                <w:color w:val="C5511A"/>
                <w:szCs w:val="18"/>
                <w:lang w:eastAsia="en-AU"/>
              </w:rPr>
              <w:t>Cth</w:t>
            </w:r>
            <w:proofErr w:type="spellEnd"/>
            <w:r w:rsidRPr="00FE2BB3">
              <w:rPr>
                <w:rFonts w:ascii="Arial" w:hAnsi="Arial"/>
                <w:i/>
                <w:color w:val="C5511A"/>
                <w:szCs w:val="18"/>
                <w:lang w:eastAsia="en-AU"/>
              </w:rPr>
              <w:t>)</w:t>
            </w:r>
            <w:r w:rsidRPr="00FE2BB3">
              <w:rPr>
                <w:rFonts w:ascii="Arial" w:hAnsi="Arial"/>
                <w:color w:val="C5511A"/>
                <w:szCs w:val="18"/>
                <w:lang w:eastAsia="en-AU"/>
              </w:rPr>
              <w:t xml:space="preserve"> which may include executive, senior management and operational positions in a registered NDIS provider (such as, a Chief Executive Officer, Chairperson or Board Member).</w:t>
            </w:r>
          </w:p>
          <w:p w14:paraId="56D9A37D" w14:textId="77777777" w:rsidR="00FE2BB3" w:rsidRPr="00FE2BB3" w:rsidRDefault="00FE2BB3" w:rsidP="00FE2BB3">
            <w:pPr>
              <w:spacing w:after="120" w:line="270" w:lineRule="atLeast"/>
              <w:ind w:left="142"/>
              <w:rPr>
                <w:rFonts w:ascii="Arial" w:eastAsia="Times" w:hAnsi="Arial"/>
                <w:color w:val="C5511A"/>
              </w:rPr>
            </w:pPr>
            <w:r w:rsidRPr="00FE2BB3">
              <w:rPr>
                <w:rFonts w:ascii="Arial" w:eastAsia="Times" w:hAnsi="Arial"/>
                <w:color w:val="C5511A"/>
              </w:rPr>
              <w:t>I accept that a self-managed NDIS participant may also choose not to engage me if my name is placed on the List.</w:t>
            </w:r>
          </w:p>
          <w:p w14:paraId="7661E473" w14:textId="77777777" w:rsidR="00FE2BB3" w:rsidRPr="00FE2BB3" w:rsidRDefault="00FE2BB3" w:rsidP="00FE2BB3">
            <w:pPr>
              <w:spacing w:after="120" w:line="270" w:lineRule="atLeast"/>
              <w:ind w:left="142"/>
              <w:rPr>
                <w:rFonts w:ascii="Arial" w:eastAsia="Times" w:hAnsi="Arial"/>
                <w:color w:val="C5511A"/>
              </w:rPr>
            </w:pPr>
            <w:r w:rsidRPr="00FE2BB3">
              <w:rPr>
                <w:rFonts w:ascii="Arial" w:eastAsia="Times" w:hAnsi="Arial"/>
                <w:color w:val="C5511A"/>
              </w:rPr>
              <w:t xml:space="preserve">If you are placed on the List or a Notification is made about you, you agree that the department may inform any other disability service provider, registered NDIS provider authorised labour hire agency or self-managed NDIS participant that is currently engaging or considering engaging you, that you are on the List, or that you are the subject of a Notification (that is, a disability service provider, registered NDIS provider, authorised labour hire agency or self-managed NDIS participant has notified the department that you have engaged in conduct which may fall within the List criteria). </w:t>
            </w:r>
          </w:p>
          <w:p w14:paraId="77B07C58" w14:textId="0FB44A38" w:rsidR="00FE2BB3" w:rsidRPr="00FE2BB3" w:rsidRDefault="00FE2BB3" w:rsidP="00FE2BB3">
            <w:pPr>
              <w:spacing w:after="120" w:line="270" w:lineRule="atLeast"/>
              <w:ind w:left="142"/>
              <w:rPr>
                <w:rFonts w:ascii="Arial" w:eastAsia="Times" w:hAnsi="Arial"/>
                <w:color w:val="C5511A"/>
              </w:rPr>
            </w:pPr>
            <w:r w:rsidRPr="00FE2BB3">
              <w:rPr>
                <w:rFonts w:ascii="Arial" w:eastAsia="Times" w:hAnsi="Arial"/>
                <w:color w:val="C5511A"/>
              </w:rPr>
              <w:t>Accordingly, you must inform [</w:t>
            </w:r>
            <w:r w:rsidRPr="00FE2BB3">
              <w:rPr>
                <w:rFonts w:ascii="Arial" w:eastAsia="Times" w:hAnsi="Arial"/>
                <w:b/>
                <w:color w:val="C5511A"/>
              </w:rPr>
              <w:t>provider to insert the name of the organisation</w:t>
            </w:r>
            <w:r w:rsidRPr="00FE2BB3">
              <w:rPr>
                <w:rFonts w:ascii="Arial" w:eastAsia="Times" w:hAnsi="Arial"/>
                <w:color w:val="C5511A"/>
              </w:rPr>
              <w:t>] of the name and address of any other organisation you are engaged in or intend to become engaged by.</w:t>
            </w:r>
          </w:p>
        </w:tc>
      </w:tr>
    </w:tbl>
    <w:p w14:paraId="5F00773C" w14:textId="77777777" w:rsidR="00FE2BB3" w:rsidRPr="00FE2BB3" w:rsidRDefault="00FE2BB3" w:rsidP="00FE2BB3">
      <w:pPr>
        <w:pStyle w:val="DHHSbody"/>
        <w:rPr>
          <w:lang w:eastAsia="en-AU"/>
        </w:rPr>
      </w:pPr>
    </w:p>
    <w:p w14:paraId="5003D13E" w14:textId="77777777" w:rsidR="00265228" w:rsidRPr="00265228" w:rsidRDefault="00265228" w:rsidP="007F550E">
      <w:pPr>
        <w:pStyle w:val="Heading2"/>
        <w:numPr>
          <w:ilvl w:val="1"/>
          <w:numId w:val="18"/>
        </w:numPr>
        <w:rPr>
          <w:rFonts w:eastAsia="MS Gothic"/>
        </w:rPr>
      </w:pPr>
      <w:bookmarkStart w:id="149" w:name="_Ref16072208"/>
      <w:bookmarkStart w:id="150" w:name="_Toc496005212"/>
      <w:bookmarkStart w:id="151" w:name="_Toc22805332"/>
      <w:r w:rsidRPr="00265228">
        <w:rPr>
          <w:rFonts w:eastAsia="MS Gothic"/>
        </w:rPr>
        <w:lastRenderedPageBreak/>
        <w:t>Indirect engagement</w:t>
      </w:r>
      <w:bookmarkEnd w:id="149"/>
      <w:bookmarkEnd w:id="150"/>
      <w:bookmarkEnd w:id="151"/>
      <w:r w:rsidRPr="00265228">
        <w:rPr>
          <w:rFonts w:eastAsia="MS Gothic"/>
        </w:rPr>
        <w:t xml:space="preserve"> </w:t>
      </w:r>
    </w:p>
    <w:p w14:paraId="3D7F2931" w14:textId="025BC720" w:rsidR="00265228" w:rsidRDefault="00265228" w:rsidP="00DA0F48">
      <w:pPr>
        <w:pStyle w:val="DHHSbody"/>
      </w:pPr>
      <w:r w:rsidRPr="00265228">
        <w:t xml:space="preserve">A </w:t>
      </w:r>
      <w:r w:rsidR="0053630D">
        <w:t>disability service provider</w:t>
      </w:r>
      <w:r w:rsidR="004643C1">
        <w:t xml:space="preserve"> or registered NDIS provider</w:t>
      </w:r>
      <w:r w:rsidR="00720EBB">
        <w:t xml:space="preserve"> is not </w:t>
      </w:r>
      <w:r w:rsidR="00720EBB" w:rsidRPr="00AF55A8">
        <w:t>excused from its</w:t>
      </w:r>
      <w:r w:rsidRPr="00AF55A8">
        <w:t xml:space="preserve"> obligations arising under </w:t>
      </w:r>
      <w:r w:rsidR="0053630D" w:rsidRPr="00AF55A8">
        <w:t>the Scheme</w:t>
      </w:r>
      <w:r w:rsidR="00370CEB" w:rsidRPr="00AF55A8">
        <w:t xml:space="preserve"> to check a prospective worker against the List</w:t>
      </w:r>
      <w:r w:rsidRPr="00AF55A8">
        <w:t xml:space="preserve"> </w:t>
      </w:r>
      <w:r w:rsidR="00720EBB" w:rsidRPr="00AF55A8">
        <w:t>because</w:t>
      </w:r>
      <w:r w:rsidR="00AF55A8" w:rsidRPr="00AF55A8">
        <w:t xml:space="preserve"> the person</w:t>
      </w:r>
      <w:r w:rsidRPr="00AF55A8">
        <w:t xml:space="preserve"> it</w:t>
      </w:r>
      <w:r w:rsidR="00030D64" w:rsidRPr="00AF55A8">
        <w:t xml:space="preserve"> proposes to</w:t>
      </w:r>
      <w:r w:rsidRPr="00AF55A8">
        <w:t xml:space="preserve"> engage </w:t>
      </w:r>
      <w:r w:rsidR="00720EBB" w:rsidRPr="00AF55A8">
        <w:t>is</w:t>
      </w:r>
      <w:r w:rsidRPr="00AF55A8">
        <w:t xml:space="preserve"> provided by a third party such as a labour hire agency</w:t>
      </w:r>
      <w:r w:rsidR="00130E64">
        <w:t>, unless an authorised labour hire agency is used.</w:t>
      </w:r>
      <w:r w:rsidRPr="00265228">
        <w:t xml:space="preserve"> </w:t>
      </w:r>
    </w:p>
    <w:p w14:paraId="7F809518" w14:textId="0C7F6637" w:rsidR="004D0A84" w:rsidRPr="00B31A6D" w:rsidRDefault="004643C1" w:rsidP="00DA0F48">
      <w:pPr>
        <w:pStyle w:val="DHHSbody"/>
        <w:rPr>
          <w:iCs/>
        </w:rPr>
      </w:pPr>
      <w:r w:rsidRPr="004D0A84">
        <w:t xml:space="preserve">The requirements for registered NDIS provider’s use of authorised labour hire agencies </w:t>
      </w:r>
      <w:r w:rsidR="003143A8">
        <w:t>are</w:t>
      </w:r>
      <w:r w:rsidRPr="004D0A84">
        <w:t xml:space="preserve"> set out in section 15 of the</w:t>
      </w:r>
      <w:r w:rsidRPr="004D0A84">
        <w:rPr>
          <w:i/>
          <w:iCs/>
        </w:rPr>
        <w:t xml:space="preserve"> Safety Screening Policy for registered NDIS providers op</w:t>
      </w:r>
      <w:r w:rsidR="00626AAA">
        <w:rPr>
          <w:i/>
          <w:iCs/>
        </w:rPr>
        <w:t>erati</w:t>
      </w:r>
      <w:r w:rsidRPr="004D0A84">
        <w:rPr>
          <w:i/>
          <w:iCs/>
        </w:rPr>
        <w:t>n</w:t>
      </w:r>
      <w:r w:rsidR="00626AAA">
        <w:rPr>
          <w:i/>
          <w:iCs/>
        </w:rPr>
        <w:t>g</w:t>
      </w:r>
      <w:r w:rsidRPr="004D0A84">
        <w:rPr>
          <w:i/>
          <w:iCs/>
        </w:rPr>
        <w:t xml:space="preserve"> in Victoria</w:t>
      </w:r>
      <w:r w:rsidRPr="004D0A84">
        <w:rPr>
          <w:iCs/>
        </w:rPr>
        <w:t>.</w:t>
      </w:r>
    </w:p>
    <w:p w14:paraId="525C0555" w14:textId="716D6AB5" w:rsidR="00265228" w:rsidRDefault="00265228" w:rsidP="007F550E">
      <w:pPr>
        <w:pStyle w:val="Heading3"/>
        <w:numPr>
          <w:ilvl w:val="2"/>
          <w:numId w:val="18"/>
        </w:numPr>
      </w:pPr>
      <w:r w:rsidRPr="00265228">
        <w:t xml:space="preserve">Use of an authorised </w:t>
      </w:r>
      <w:r w:rsidR="00881FA8">
        <w:t xml:space="preserve">labour hire </w:t>
      </w:r>
      <w:r w:rsidRPr="00265228">
        <w:t xml:space="preserve">agency </w:t>
      </w:r>
      <w:r w:rsidR="004D0A84">
        <w:t xml:space="preserve">by a disability service provider </w:t>
      </w:r>
    </w:p>
    <w:p w14:paraId="588A8492" w14:textId="77777777" w:rsidR="000D50FA" w:rsidRDefault="00265228" w:rsidP="00DA0F48">
      <w:pPr>
        <w:pStyle w:val="DHHSbody"/>
      </w:pPr>
      <w:r w:rsidRPr="004D0A84">
        <w:t xml:space="preserve">There are a number of labour hire agencies </w:t>
      </w:r>
      <w:r w:rsidR="00C716B2" w:rsidRPr="004D0A84">
        <w:t>that</w:t>
      </w:r>
      <w:r w:rsidRPr="004D0A84">
        <w:t xml:space="preserve"> have agreed to comply with the requirements of </w:t>
      </w:r>
      <w:r w:rsidR="0053630D" w:rsidRPr="004D0A84">
        <w:t>the Scheme</w:t>
      </w:r>
      <w:r w:rsidRPr="004D0A84">
        <w:t xml:space="preserve">. </w:t>
      </w:r>
      <w:r w:rsidR="004643C1" w:rsidRPr="004D0A84">
        <w:t>These</w:t>
      </w:r>
      <w:r w:rsidR="004643C1">
        <w:t xml:space="preserve"> authorised labour hire agencies have agreed that all of their workers will have undertaken DWES checks and other safety screening requirements and are named as being authorised labour hire agencies on the department’s website. </w:t>
      </w:r>
    </w:p>
    <w:p w14:paraId="2F456120" w14:textId="28C602AA" w:rsidR="00265228" w:rsidRPr="00265228" w:rsidRDefault="00265228" w:rsidP="00DA0F48">
      <w:pPr>
        <w:pStyle w:val="DHHSbody"/>
      </w:pPr>
      <w:r w:rsidRPr="00265228">
        <w:t xml:space="preserve">A </w:t>
      </w:r>
      <w:r w:rsidR="0053630D">
        <w:t>disability service provider</w:t>
      </w:r>
      <w:r w:rsidRPr="00265228">
        <w:t xml:space="preserve"> may engage a </w:t>
      </w:r>
      <w:r w:rsidR="0053630D">
        <w:t>Disability Worker</w:t>
      </w:r>
      <w:r w:rsidRPr="00265228">
        <w:t xml:space="preserve"> from such an </w:t>
      </w:r>
      <w:r w:rsidRPr="004D0A84">
        <w:t>agency in a disability service, and</w:t>
      </w:r>
      <w:r w:rsidRPr="00265228">
        <w:t xml:space="preserve"> rely upon checks undertaken by these agencies in respect of that prospective </w:t>
      </w:r>
      <w:r w:rsidR="0053630D">
        <w:t>Disability Worker</w:t>
      </w:r>
      <w:r w:rsidRPr="00265228">
        <w:t>, provided that the following applies:</w:t>
      </w:r>
    </w:p>
    <w:p w14:paraId="13ABDAE6" w14:textId="37C8FA7C" w:rsidR="00720EBB" w:rsidRDefault="00265228" w:rsidP="00DA0F48">
      <w:pPr>
        <w:pStyle w:val="DHHSbullet1"/>
      </w:pPr>
      <w:r w:rsidRPr="00265228">
        <w:t xml:space="preserve">The labour hire agency must be named as being an authorised </w:t>
      </w:r>
      <w:r w:rsidR="00881FA8">
        <w:t xml:space="preserve">labour hire </w:t>
      </w:r>
      <w:r w:rsidRPr="00265228">
        <w:t xml:space="preserve">agency </w:t>
      </w:r>
      <w:r w:rsidR="005126C3">
        <w:t>(</w:t>
      </w:r>
      <w:r w:rsidR="00955E41">
        <w:t>see</w:t>
      </w:r>
      <w:r w:rsidR="005126C3">
        <w:t xml:space="preserve"> the </w:t>
      </w:r>
      <w:r w:rsidR="00955E41">
        <w:t xml:space="preserve"> </w:t>
      </w:r>
      <w:hyperlink r:id="rId45" w:history="1">
        <w:r w:rsidR="00955E41" w:rsidRPr="00955E41">
          <w:rPr>
            <w:rStyle w:val="Hyperlink"/>
          </w:rPr>
          <w:t>Disability Workers Exclusion Scheme</w:t>
        </w:r>
      </w:hyperlink>
      <w:r w:rsidR="00955E41">
        <w:t xml:space="preserve"> </w:t>
      </w:r>
      <w:r w:rsidR="005126C3">
        <w:t xml:space="preserve">webpage on the department’s website </w:t>
      </w:r>
      <w:r w:rsidR="00955E41">
        <w:t>&lt;</w:t>
      </w:r>
      <w:r w:rsidR="00955E41" w:rsidRPr="00955E41">
        <w:t>https://providers.dhhs.vic.gov.au/disability-worker-exclusion-scheme</w:t>
      </w:r>
      <w:r w:rsidR="00955E41">
        <w:t xml:space="preserve">&gt; </w:t>
      </w:r>
      <w:r w:rsidRPr="00265228">
        <w:t>at the time of placement;</w:t>
      </w:r>
    </w:p>
    <w:p w14:paraId="42F96DF7" w14:textId="7E7C5321" w:rsidR="00265228" w:rsidRPr="00265228" w:rsidRDefault="00265228" w:rsidP="00DA0F48">
      <w:pPr>
        <w:pStyle w:val="DHHSbullet1"/>
      </w:pPr>
      <w:r w:rsidRPr="00265228">
        <w:t xml:space="preserve">The </w:t>
      </w:r>
      <w:r w:rsidR="0053630D">
        <w:t>disability service provider</w:t>
      </w:r>
      <w:r w:rsidRPr="00265228">
        <w:t xml:space="preserve"> must receive written confirmation from the </w:t>
      </w:r>
      <w:r w:rsidR="00881FA8">
        <w:t xml:space="preserve">authorised </w:t>
      </w:r>
      <w:r w:rsidRPr="00265228">
        <w:t xml:space="preserve">labour hire agency prior to the first occasion that the </w:t>
      </w:r>
      <w:r w:rsidR="00AF55A8">
        <w:t>person</w:t>
      </w:r>
      <w:r w:rsidR="000D50FA">
        <w:t xml:space="preserve"> </w:t>
      </w:r>
      <w:r w:rsidRPr="00265228">
        <w:t xml:space="preserve">is placed with the </w:t>
      </w:r>
      <w:r w:rsidR="0053630D">
        <w:t>disability service provider</w:t>
      </w:r>
      <w:r w:rsidRPr="00265228">
        <w:t xml:space="preserve"> specifying:</w:t>
      </w:r>
    </w:p>
    <w:p w14:paraId="75FC7059" w14:textId="028E2722" w:rsidR="00265228" w:rsidRPr="004D0A84" w:rsidRDefault="00370CEB" w:rsidP="00720EBB">
      <w:pPr>
        <w:pStyle w:val="DHHSbullet2"/>
      </w:pPr>
      <w:r w:rsidRPr="004D0A84">
        <w:t>t</w:t>
      </w:r>
      <w:r w:rsidR="00265228" w:rsidRPr="004D0A84">
        <w:t xml:space="preserve">hat the </w:t>
      </w:r>
      <w:r w:rsidR="00AF55A8">
        <w:t>person</w:t>
      </w:r>
      <w:r w:rsidR="00AF55A8" w:rsidRPr="004D0A84" w:rsidDel="000D50FA">
        <w:t xml:space="preserve"> </w:t>
      </w:r>
      <w:r w:rsidR="00265228" w:rsidRPr="004D0A84">
        <w:t xml:space="preserve">is aware of and agrees to be bound by the operation of </w:t>
      </w:r>
      <w:r w:rsidR="0053630D" w:rsidRPr="004D0A84">
        <w:t>the Scheme</w:t>
      </w:r>
    </w:p>
    <w:p w14:paraId="706EFB71" w14:textId="1FBA50E3" w:rsidR="00265228" w:rsidRPr="004D0A84" w:rsidRDefault="00370CEB" w:rsidP="00720EBB">
      <w:pPr>
        <w:pStyle w:val="DHHSbullet2"/>
      </w:pPr>
      <w:r>
        <w:t>t</w:t>
      </w:r>
      <w:r w:rsidR="00265228" w:rsidRPr="00265228">
        <w:t xml:space="preserve">he date when the name of the </w:t>
      </w:r>
      <w:r w:rsidR="00AF55A8">
        <w:t>person</w:t>
      </w:r>
      <w:r w:rsidR="00AF55A8" w:rsidRPr="00265228">
        <w:t xml:space="preserve"> </w:t>
      </w:r>
      <w:r w:rsidR="00265228" w:rsidRPr="00265228">
        <w:t xml:space="preserve">was checked against </w:t>
      </w:r>
      <w:r w:rsidR="0053630D">
        <w:t>the List</w:t>
      </w:r>
      <w:r w:rsidR="00265228" w:rsidRPr="00265228">
        <w:t xml:space="preserve"> and </w:t>
      </w:r>
      <w:r w:rsidR="00265228" w:rsidRPr="004D0A84">
        <w:t xml:space="preserve">confirmation was received from </w:t>
      </w:r>
      <w:r w:rsidR="0053630D" w:rsidRPr="004D0A84">
        <w:t xml:space="preserve">the </w:t>
      </w:r>
      <w:r w:rsidR="00881FA8" w:rsidRPr="004D0A84">
        <w:t xml:space="preserve">DWES </w:t>
      </w:r>
      <w:r w:rsidR="0053630D" w:rsidRPr="004D0A84">
        <w:t>Unit</w:t>
      </w:r>
      <w:r w:rsidR="00265228" w:rsidRPr="004D0A84">
        <w:t xml:space="preserve"> that the name of </w:t>
      </w:r>
      <w:r w:rsidR="00AF55A8">
        <w:t>person</w:t>
      </w:r>
      <w:r w:rsidR="00AF55A8" w:rsidRPr="004D0A84">
        <w:t xml:space="preserve"> </w:t>
      </w:r>
      <w:r w:rsidR="00265228" w:rsidRPr="004D0A84">
        <w:t xml:space="preserve">was not on </w:t>
      </w:r>
      <w:r w:rsidR="0053630D" w:rsidRPr="004D0A84">
        <w:t>the List</w:t>
      </w:r>
      <w:r w:rsidR="00720EBB" w:rsidRPr="004D0A84">
        <w:t>, if applicable</w:t>
      </w:r>
    </w:p>
    <w:p w14:paraId="6CB11AA7" w14:textId="6F429F3E" w:rsidR="00265228" w:rsidRPr="00265228" w:rsidRDefault="00370CEB" w:rsidP="001A0DF5">
      <w:pPr>
        <w:pStyle w:val="DHHSbullet2"/>
      </w:pPr>
      <w:r w:rsidRPr="004D0A84">
        <w:t>t</w:t>
      </w:r>
      <w:r w:rsidR="00265228" w:rsidRPr="004D0A84">
        <w:t xml:space="preserve">hat the requirements of the department’s </w:t>
      </w:r>
      <w:r w:rsidR="004D0A84" w:rsidRPr="004D0A84">
        <w:rPr>
          <w:i/>
          <w:iCs/>
        </w:rPr>
        <w:t xml:space="preserve">Safety Screening for Funded Organisations </w:t>
      </w:r>
      <w:r w:rsidR="00F649C5">
        <w:rPr>
          <w:i/>
          <w:iCs/>
        </w:rPr>
        <w:t>P</w:t>
      </w:r>
      <w:r w:rsidR="004D0A84" w:rsidRPr="004D0A84">
        <w:rPr>
          <w:i/>
          <w:iCs/>
        </w:rPr>
        <w:t>olicy</w:t>
      </w:r>
      <w:r w:rsidR="004D0A84" w:rsidRPr="002C54DD">
        <w:rPr>
          <w:i/>
        </w:rPr>
        <w:t xml:space="preserve"> </w:t>
      </w:r>
      <w:r w:rsidR="00265228" w:rsidRPr="004D0A84">
        <w:t>have been met and</w:t>
      </w:r>
      <w:r w:rsidR="00265228" w:rsidRPr="00265228">
        <w:t xml:space="preserve"> the date when screening took place, including when the results of a police record check were received, and the outcome of that check</w:t>
      </w:r>
      <w:r w:rsidR="00720EBB">
        <w:t>,</w:t>
      </w:r>
      <w:r w:rsidR="00265228" w:rsidRPr="00265228">
        <w:t xml:space="preserve"> and</w:t>
      </w:r>
    </w:p>
    <w:p w14:paraId="61587B91" w14:textId="7F3152A5" w:rsidR="00265228" w:rsidRPr="00DA0F48" w:rsidRDefault="00370CEB" w:rsidP="00720EBB">
      <w:pPr>
        <w:pStyle w:val="DHHSbullet2lastline"/>
      </w:pPr>
      <w:r>
        <w:t>t</w:t>
      </w:r>
      <w:r w:rsidR="00265228" w:rsidRPr="00DA0F48">
        <w:t xml:space="preserve">hat the </w:t>
      </w:r>
      <w:r w:rsidR="00881FA8">
        <w:t xml:space="preserve">authorised </w:t>
      </w:r>
      <w:r w:rsidR="00265228" w:rsidRPr="00DA0F48">
        <w:t xml:space="preserve">labour hire agency is not aware of any Notifications in respect of the </w:t>
      </w:r>
      <w:r w:rsidR="000D50FA">
        <w:t xml:space="preserve">person </w:t>
      </w:r>
      <w:r w:rsidR="00265228" w:rsidRPr="00DA0F48">
        <w:t xml:space="preserve">and that the </w:t>
      </w:r>
      <w:r w:rsidR="00881FA8">
        <w:t xml:space="preserve">authorised labour hire </w:t>
      </w:r>
      <w:r w:rsidR="00265228" w:rsidRPr="00DA0F48">
        <w:t xml:space="preserve">agency consents, and the </w:t>
      </w:r>
      <w:r w:rsidR="000D50FA">
        <w:t xml:space="preserve">person </w:t>
      </w:r>
      <w:r w:rsidR="00265228" w:rsidRPr="00DA0F48">
        <w:t xml:space="preserve">has given </w:t>
      </w:r>
      <w:r w:rsidR="00265228" w:rsidRPr="004D0A84">
        <w:t xml:space="preserve">their consent, to the </w:t>
      </w:r>
      <w:r w:rsidR="0053630D" w:rsidRPr="004D0A84">
        <w:t>disability service provider</w:t>
      </w:r>
      <w:r w:rsidR="00265228" w:rsidRPr="004D0A84">
        <w:t xml:space="preserve"> notifying </w:t>
      </w:r>
      <w:r w:rsidR="0053630D" w:rsidRPr="004D0A84">
        <w:t xml:space="preserve">the </w:t>
      </w:r>
      <w:r w:rsidR="004352B6" w:rsidRPr="004D0A84">
        <w:t xml:space="preserve">DWES </w:t>
      </w:r>
      <w:r w:rsidR="0053630D" w:rsidRPr="004D0A84">
        <w:t>Unit</w:t>
      </w:r>
      <w:r w:rsidR="00265228" w:rsidRPr="004D0A84">
        <w:t xml:space="preserve"> in respect of the </w:t>
      </w:r>
      <w:r w:rsidR="000D50FA">
        <w:t xml:space="preserve">person </w:t>
      </w:r>
      <w:r w:rsidR="00265228" w:rsidRPr="004D0A84">
        <w:t xml:space="preserve">if they become aware of circumstances requiring Notification under </w:t>
      </w:r>
      <w:r w:rsidR="0053630D" w:rsidRPr="004D0A84">
        <w:t>the Scheme</w:t>
      </w:r>
      <w:r w:rsidR="00265228" w:rsidRPr="004D0A84">
        <w:t>.</w:t>
      </w:r>
      <w:r w:rsidR="00265228" w:rsidRPr="00DA0F48">
        <w:t xml:space="preserve"> </w:t>
      </w:r>
    </w:p>
    <w:p w14:paraId="33B7FEA4" w14:textId="6E378803" w:rsidR="004643C1" w:rsidRDefault="00955E41" w:rsidP="00DA0F48">
      <w:pPr>
        <w:pStyle w:val="DHHSbody"/>
      </w:pPr>
      <w:r>
        <w:t>For a</w:t>
      </w:r>
      <w:r w:rsidR="00265228" w:rsidRPr="00265228">
        <w:t xml:space="preserve"> copy of the suggested pro forma confirmation that a </w:t>
      </w:r>
      <w:r w:rsidR="0053630D">
        <w:t>disability service provider</w:t>
      </w:r>
      <w:r w:rsidR="00265228" w:rsidRPr="00265228">
        <w:t xml:space="preserve"> should </w:t>
      </w:r>
      <w:r w:rsidR="004643C1">
        <w:t>require</w:t>
      </w:r>
      <w:r w:rsidR="004643C1" w:rsidRPr="00265228">
        <w:t xml:space="preserve"> </w:t>
      </w:r>
      <w:r w:rsidR="00265228" w:rsidRPr="00265228">
        <w:t>a</w:t>
      </w:r>
      <w:r w:rsidR="00881FA8">
        <w:t>n authorised</w:t>
      </w:r>
      <w:r w:rsidR="00265228" w:rsidRPr="00265228">
        <w:t xml:space="preserve"> labour hire agency </w:t>
      </w:r>
      <w:r w:rsidR="004643C1">
        <w:t xml:space="preserve">to provide </w:t>
      </w:r>
      <w:r>
        <w:t xml:space="preserve">see </w:t>
      </w:r>
      <w:r w:rsidR="005126C3">
        <w:t xml:space="preserve">the </w:t>
      </w:r>
      <w:hyperlink r:id="rId46" w:history="1">
        <w:r w:rsidRPr="00955E41">
          <w:rPr>
            <w:rStyle w:val="Hyperlink"/>
          </w:rPr>
          <w:t>Disability Workers Exclusion Scheme</w:t>
        </w:r>
      </w:hyperlink>
      <w:r>
        <w:t xml:space="preserve"> </w:t>
      </w:r>
      <w:r w:rsidR="005126C3">
        <w:t xml:space="preserve">page </w:t>
      </w:r>
      <w:r>
        <w:t xml:space="preserve">on the </w:t>
      </w:r>
      <w:r w:rsidR="005126C3">
        <w:t xml:space="preserve">department’s </w:t>
      </w:r>
      <w:r>
        <w:t>Service Providers website</w:t>
      </w:r>
      <w:r w:rsidRPr="00265228">
        <w:t xml:space="preserve"> </w:t>
      </w:r>
      <w:r>
        <w:t>&lt;</w:t>
      </w:r>
      <w:r w:rsidRPr="00955E41">
        <w:t>https://providers.dhhs.vic.gov.au/disability-worker-exclusion-scheme</w:t>
      </w:r>
      <w:r>
        <w:t>&gt;.</w:t>
      </w:r>
      <w:r w:rsidR="00265228" w:rsidRPr="00265228">
        <w:t xml:space="preserve"> </w:t>
      </w:r>
    </w:p>
    <w:p w14:paraId="1A89501B" w14:textId="34B0ADCC" w:rsidR="00265228" w:rsidRPr="00265228" w:rsidRDefault="00265228" w:rsidP="00DA0F48">
      <w:pPr>
        <w:pStyle w:val="DHHSbody"/>
      </w:pPr>
      <w:r w:rsidRPr="00265228">
        <w:t xml:space="preserve">A copy of the confirmation received should be retained by a </w:t>
      </w:r>
      <w:r w:rsidR="0053630D">
        <w:t>disability service provider</w:t>
      </w:r>
      <w:r w:rsidRPr="00265228">
        <w:t xml:space="preserve"> for a minimum period of </w:t>
      </w:r>
      <w:r w:rsidR="002D7308">
        <w:t>seven</w:t>
      </w:r>
      <w:r w:rsidRPr="00265228">
        <w:t xml:space="preserve"> years.</w:t>
      </w:r>
    </w:p>
    <w:p w14:paraId="20D2DAE7" w14:textId="6F2E1110" w:rsidR="00265228" w:rsidRPr="00265228" w:rsidRDefault="00265228" w:rsidP="00DA0F48">
      <w:pPr>
        <w:pStyle w:val="DHHSbody"/>
      </w:pPr>
      <w:r w:rsidRPr="00265228">
        <w:t xml:space="preserve">A </w:t>
      </w:r>
      <w:r w:rsidR="0053630D">
        <w:t>disability service provider</w:t>
      </w:r>
      <w:r w:rsidRPr="00265228">
        <w:t xml:space="preserve"> who engages a </w:t>
      </w:r>
      <w:r w:rsidR="0053630D">
        <w:t>Disability Worker</w:t>
      </w:r>
      <w:r w:rsidRPr="00265228">
        <w:t xml:space="preserve"> indirectly is also encouraged to ensure that they have agreements in place with any </w:t>
      </w:r>
      <w:r w:rsidR="00881FA8">
        <w:t xml:space="preserve">authorised </w:t>
      </w:r>
      <w:r w:rsidRPr="00265228">
        <w:t xml:space="preserve">labour hire agency that requires the </w:t>
      </w:r>
      <w:r w:rsidR="00881FA8">
        <w:t xml:space="preserve">authorised </w:t>
      </w:r>
      <w:r w:rsidRPr="00265228">
        <w:t xml:space="preserve">labour hire </w:t>
      </w:r>
      <w:r w:rsidRPr="00987EFE">
        <w:t xml:space="preserve">agency to fully cooperate with any investigation undertaken for the purpose of compliance with </w:t>
      </w:r>
      <w:r w:rsidR="0053630D" w:rsidRPr="00987EFE">
        <w:t>the Scheme</w:t>
      </w:r>
      <w:r w:rsidRPr="00987EFE">
        <w:t xml:space="preserve">. This includes any investigation for the purpose of determining whether or not a person should be placed on </w:t>
      </w:r>
      <w:r w:rsidR="0053630D" w:rsidRPr="00987EFE">
        <w:t>the List</w:t>
      </w:r>
      <w:r w:rsidRPr="00987EFE">
        <w:t>.</w:t>
      </w:r>
    </w:p>
    <w:p w14:paraId="54248125" w14:textId="4A939981" w:rsidR="00265228" w:rsidRPr="00265228" w:rsidRDefault="00265228" w:rsidP="00DA0F48">
      <w:pPr>
        <w:pStyle w:val="DHHSbody"/>
      </w:pPr>
      <w:r w:rsidRPr="00265228">
        <w:t xml:space="preserve">A </w:t>
      </w:r>
      <w:r w:rsidR="0053630D">
        <w:t>disability service provider</w:t>
      </w:r>
      <w:r w:rsidRPr="00265228">
        <w:t xml:space="preserve"> must check to ensure that </w:t>
      </w:r>
      <w:r w:rsidR="00881FA8">
        <w:t>an authorised labour hire</w:t>
      </w:r>
      <w:r w:rsidR="00881FA8" w:rsidRPr="00265228">
        <w:t xml:space="preserve"> </w:t>
      </w:r>
      <w:r w:rsidRPr="00265228">
        <w:t>agency’s authorisation remains current at the time of placement</w:t>
      </w:r>
      <w:r w:rsidR="004643C1">
        <w:t xml:space="preserve"> by confirming the </w:t>
      </w:r>
      <w:r w:rsidR="00370CEB" w:rsidRPr="00265228">
        <w:t xml:space="preserve">authorised </w:t>
      </w:r>
      <w:r w:rsidR="00370CEB">
        <w:t xml:space="preserve">labour hire </w:t>
      </w:r>
      <w:r w:rsidR="00370CEB" w:rsidRPr="00265228">
        <w:t>agenc</w:t>
      </w:r>
      <w:r w:rsidR="004643C1">
        <w:t>y</w:t>
      </w:r>
      <w:r w:rsidR="00370CEB" w:rsidRPr="00265228">
        <w:t xml:space="preserve"> </w:t>
      </w:r>
      <w:r w:rsidR="004643C1">
        <w:t>is</w:t>
      </w:r>
      <w:r w:rsidR="00370CEB" w:rsidRPr="00265228">
        <w:t xml:space="preserve"> </w:t>
      </w:r>
      <w:r w:rsidR="00370CEB">
        <w:t>listed</w:t>
      </w:r>
      <w:r w:rsidR="00370CEB" w:rsidRPr="00265228">
        <w:t xml:space="preserve"> </w:t>
      </w:r>
      <w:r w:rsidR="004643C1">
        <w:t xml:space="preserve">at that time </w:t>
      </w:r>
      <w:r w:rsidR="00955E41">
        <w:t xml:space="preserve">on the </w:t>
      </w:r>
      <w:hyperlink r:id="rId47" w:history="1">
        <w:r w:rsidR="00955E41" w:rsidRPr="00955E41">
          <w:rPr>
            <w:rStyle w:val="Hyperlink"/>
          </w:rPr>
          <w:t>Disability Workers Exclusion Scheme</w:t>
        </w:r>
      </w:hyperlink>
      <w:r w:rsidR="00955E41">
        <w:t xml:space="preserve"> page on the Service Providers website</w:t>
      </w:r>
      <w:r w:rsidR="00955E41" w:rsidRPr="00265228">
        <w:t xml:space="preserve"> </w:t>
      </w:r>
      <w:r w:rsidR="00955E41">
        <w:t>&lt;</w:t>
      </w:r>
      <w:r w:rsidR="00955E41" w:rsidRPr="00955E41">
        <w:t>https://providers.dhhs.vic.gov.au/disability-worker-exclusion-scheme</w:t>
      </w:r>
      <w:r w:rsidR="00955E41">
        <w:t>&gt;</w:t>
      </w:r>
      <w:r w:rsidR="00370CEB" w:rsidRPr="00265228">
        <w:t>.</w:t>
      </w:r>
    </w:p>
    <w:p w14:paraId="177B4F3F" w14:textId="77777777" w:rsidR="00265228" w:rsidRPr="00265228" w:rsidRDefault="00265228" w:rsidP="007F550E">
      <w:pPr>
        <w:pStyle w:val="Heading3"/>
        <w:numPr>
          <w:ilvl w:val="2"/>
          <w:numId w:val="18"/>
        </w:numPr>
      </w:pPr>
      <w:bookmarkStart w:id="152" w:name="_Toc401320710"/>
      <w:bookmarkStart w:id="153" w:name="_Toc401320733"/>
      <w:r w:rsidRPr="00265228">
        <w:lastRenderedPageBreak/>
        <w:t>Use of an agency not authorised by the department</w:t>
      </w:r>
      <w:bookmarkEnd w:id="152"/>
      <w:bookmarkEnd w:id="153"/>
    </w:p>
    <w:p w14:paraId="709BDF74" w14:textId="03214CEC" w:rsidR="00265228" w:rsidRPr="00265228" w:rsidRDefault="00265228" w:rsidP="00DA0F48">
      <w:pPr>
        <w:pStyle w:val="DHHSbody"/>
      </w:pPr>
      <w:r w:rsidRPr="00265228">
        <w:t xml:space="preserve">A </w:t>
      </w:r>
      <w:r w:rsidR="0053630D">
        <w:t>disability service provider</w:t>
      </w:r>
      <w:r w:rsidRPr="00265228">
        <w:t xml:space="preserve"> may use labour obtained from an agency that ha</w:t>
      </w:r>
      <w:r w:rsidR="00B0677D">
        <w:t>s</w:t>
      </w:r>
      <w:r w:rsidRPr="00265228">
        <w:t xml:space="preserve"> not been authorised by the department. However, in such circumstances a </w:t>
      </w:r>
      <w:r w:rsidR="0053630D">
        <w:t>disability service provider</w:t>
      </w:r>
      <w:r w:rsidRPr="00265228">
        <w:t xml:space="preserve"> must undertake their own checks </w:t>
      </w:r>
      <w:r w:rsidR="000D50FA">
        <w:t xml:space="preserve">in accordance with the Instruction and the </w:t>
      </w:r>
      <w:r w:rsidR="000D50FA" w:rsidRPr="002A70BE">
        <w:t xml:space="preserve">department’s </w:t>
      </w:r>
      <w:r w:rsidR="000D50FA" w:rsidRPr="002A70BE">
        <w:rPr>
          <w:i/>
          <w:iCs/>
        </w:rPr>
        <w:t xml:space="preserve">Safety Screening for Funded Organisations </w:t>
      </w:r>
      <w:r w:rsidR="00F649C5">
        <w:rPr>
          <w:i/>
          <w:iCs/>
        </w:rPr>
        <w:t>P</w:t>
      </w:r>
      <w:r w:rsidR="000D50FA" w:rsidRPr="002A70BE">
        <w:rPr>
          <w:i/>
          <w:iCs/>
        </w:rPr>
        <w:t>olicy</w:t>
      </w:r>
      <w:r w:rsidR="000D50FA" w:rsidRPr="002C54DD">
        <w:rPr>
          <w:i/>
        </w:rPr>
        <w:t xml:space="preserve"> </w:t>
      </w:r>
      <w:r w:rsidRPr="00265228">
        <w:t xml:space="preserve">or, alternatively, </w:t>
      </w:r>
      <w:r w:rsidR="00720EBB">
        <w:t>suggest that</w:t>
      </w:r>
      <w:r w:rsidRPr="00265228">
        <w:t xml:space="preserve"> the agency become an authorised </w:t>
      </w:r>
      <w:r w:rsidR="004643C1">
        <w:t xml:space="preserve">labour hire </w:t>
      </w:r>
      <w:r w:rsidRPr="00265228">
        <w:t>agency</w:t>
      </w:r>
      <w:r w:rsidR="004643C1">
        <w:t xml:space="preserve"> before the disability service provider engages a worker from that labour hire agency</w:t>
      </w:r>
      <w:r w:rsidRPr="00265228">
        <w:t>.</w:t>
      </w:r>
      <w:r w:rsidR="004643C1">
        <w:t xml:space="preserve"> </w:t>
      </w:r>
    </w:p>
    <w:p w14:paraId="26D84E7E" w14:textId="77777777" w:rsidR="00265228" w:rsidRPr="00265228" w:rsidRDefault="00265228" w:rsidP="007F550E">
      <w:pPr>
        <w:pStyle w:val="Heading3"/>
        <w:numPr>
          <w:ilvl w:val="2"/>
          <w:numId w:val="18"/>
        </w:numPr>
      </w:pPr>
      <w:bookmarkStart w:id="154" w:name="_Toc401320711"/>
      <w:bookmarkStart w:id="155" w:name="_Toc401320734"/>
      <w:r w:rsidRPr="00265228">
        <w:t>Obtaining authorisation for a labour hire agenc</w:t>
      </w:r>
      <w:bookmarkEnd w:id="154"/>
      <w:bookmarkEnd w:id="155"/>
      <w:r w:rsidRPr="00265228">
        <w:t>y</w:t>
      </w:r>
    </w:p>
    <w:p w14:paraId="5347FA3C" w14:textId="196746A9" w:rsidR="00265228" w:rsidRPr="004D0A84" w:rsidRDefault="00265228" w:rsidP="00DA0F48">
      <w:pPr>
        <w:pStyle w:val="DHHSbody"/>
      </w:pPr>
      <w:r w:rsidRPr="00AF55A8">
        <w:t xml:space="preserve">Labour hire agencies that are used by a </w:t>
      </w:r>
      <w:r w:rsidR="0053630D" w:rsidRPr="00AF55A8">
        <w:t>disability service provider</w:t>
      </w:r>
      <w:r w:rsidRPr="00AF55A8">
        <w:t xml:space="preserve"> may apply to become authorised </w:t>
      </w:r>
      <w:r w:rsidR="005605A8" w:rsidRPr="00AF55A8">
        <w:t xml:space="preserve">labour hire </w:t>
      </w:r>
      <w:r w:rsidRPr="00AF55A8">
        <w:t xml:space="preserve">agencies. Generally, this will involve the agency satisfying the department that it is aware of and understands the requirements of </w:t>
      </w:r>
      <w:r w:rsidR="0053630D" w:rsidRPr="00AF55A8">
        <w:t>the Scheme</w:t>
      </w:r>
      <w:r w:rsidRPr="00AF55A8">
        <w:t xml:space="preserve">, </w:t>
      </w:r>
      <w:r w:rsidR="000D50FA" w:rsidRPr="00AF55A8">
        <w:t xml:space="preserve">the department’s </w:t>
      </w:r>
      <w:r w:rsidR="000D50FA" w:rsidRPr="00AF55A8">
        <w:rPr>
          <w:i/>
          <w:iCs/>
        </w:rPr>
        <w:t xml:space="preserve">Safety Screening for Funded Organisations </w:t>
      </w:r>
      <w:r w:rsidR="00F649C5">
        <w:rPr>
          <w:i/>
          <w:iCs/>
        </w:rPr>
        <w:t>P</w:t>
      </w:r>
      <w:r w:rsidR="000D50FA" w:rsidRPr="00AF55A8">
        <w:rPr>
          <w:i/>
          <w:iCs/>
        </w:rPr>
        <w:t>olicy</w:t>
      </w:r>
      <w:r w:rsidR="000D50FA" w:rsidRPr="00AF55A8">
        <w:rPr>
          <w:iCs/>
        </w:rPr>
        <w:t xml:space="preserve">, the </w:t>
      </w:r>
      <w:r w:rsidR="000D50FA" w:rsidRPr="00F649C5">
        <w:rPr>
          <w:i/>
          <w:iCs/>
        </w:rPr>
        <w:t>Safety Screening Policy</w:t>
      </w:r>
      <w:r w:rsidR="00F649C5" w:rsidRPr="00F649C5">
        <w:rPr>
          <w:i/>
          <w:iCs/>
        </w:rPr>
        <w:t xml:space="preserve"> for registered NDIS providers operating in Victoria</w:t>
      </w:r>
      <w:r w:rsidR="000D50FA" w:rsidRPr="00AF55A8">
        <w:rPr>
          <w:iCs/>
        </w:rPr>
        <w:t xml:space="preserve"> and other </w:t>
      </w:r>
      <w:r w:rsidR="00AF55A8">
        <w:rPr>
          <w:iCs/>
        </w:rPr>
        <w:t xml:space="preserve">department </w:t>
      </w:r>
      <w:r w:rsidR="000D50FA" w:rsidRPr="00AF55A8">
        <w:rPr>
          <w:iCs/>
        </w:rPr>
        <w:t xml:space="preserve">requirements </w:t>
      </w:r>
      <w:r w:rsidRPr="00AF55A8">
        <w:t xml:space="preserve">and </w:t>
      </w:r>
      <w:r w:rsidR="00C31836" w:rsidRPr="00AF55A8">
        <w:t xml:space="preserve">will </w:t>
      </w:r>
      <w:r w:rsidRPr="00AF55A8">
        <w:t>implement th</w:t>
      </w:r>
      <w:r w:rsidR="00AF55A8">
        <w:t>ose</w:t>
      </w:r>
      <w:r w:rsidRPr="00AF55A8">
        <w:t xml:space="preserve"> requirements </w:t>
      </w:r>
      <w:r w:rsidR="000D50FA" w:rsidRPr="00AF55A8">
        <w:t>(</w:t>
      </w:r>
      <w:r w:rsidR="000D50FA" w:rsidRPr="00AF55A8">
        <w:rPr>
          <w:b/>
        </w:rPr>
        <w:t>Requirements</w:t>
      </w:r>
      <w:r w:rsidR="000D50FA" w:rsidRPr="00AF55A8">
        <w:t>)</w:t>
      </w:r>
      <w:r w:rsidRPr="00AF55A8">
        <w:t>.</w:t>
      </w:r>
    </w:p>
    <w:p w14:paraId="0B57AE0F" w14:textId="2A0E74CC" w:rsidR="00265228" w:rsidRPr="004D0A84" w:rsidRDefault="00265228" w:rsidP="00DA0F48">
      <w:pPr>
        <w:pStyle w:val="DHHSbody"/>
      </w:pPr>
      <w:r w:rsidRPr="004D0A84">
        <w:t xml:space="preserve">If the department is satisfied that an agency is able to meet </w:t>
      </w:r>
      <w:r w:rsidR="00AF55A8">
        <w:t>its R</w:t>
      </w:r>
      <w:r w:rsidRPr="004D0A84">
        <w:t>equirements, that agency will be asked to enter into an agreement with the department</w:t>
      </w:r>
      <w:r w:rsidR="004643C1" w:rsidRPr="004D0A84">
        <w:t xml:space="preserve"> to implement </w:t>
      </w:r>
      <w:r w:rsidR="00AF55A8">
        <w:t xml:space="preserve">the </w:t>
      </w:r>
      <w:r w:rsidR="000D50FA">
        <w:t>R</w:t>
      </w:r>
      <w:r w:rsidR="004643C1" w:rsidRPr="004D0A84">
        <w:t>equirements</w:t>
      </w:r>
      <w:r w:rsidRPr="004D0A84">
        <w:t>.</w:t>
      </w:r>
    </w:p>
    <w:p w14:paraId="3DBD3C42" w14:textId="52A3C1AC" w:rsidR="00265228" w:rsidRPr="004D0A84" w:rsidRDefault="00265228" w:rsidP="00DA0F48">
      <w:pPr>
        <w:pStyle w:val="DHHSbody"/>
      </w:pPr>
      <w:r w:rsidRPr="004D0A84">
        <w:t xml:space="preserve">To find out more information about how a </w:t>
      </w:r>
      <w:r w:rsidR="004643C1" w:rsidRPr="004D0A84">
        <w:t xml:space="preserve">labour hire </w:t>
      </w:r>
      <w:r w:rsidRPr="004D0A84">
        <w:t xml:space="preserve">agency may become an authorised </w:t>
      </w:r>
      <w:r w:rsidR="00987EFE">
        <w:t>labour</w:t>
      </w:r>
      <w:r w:rsidR="004643C1" w:rsidRPr="004D0A84">
        <w:t xml:space="preserve"> hire </w:t>
      </w:r>
      <w:r w:rsidRPr="004D0A84">
        <w:t xml:space="preserve">agency under </w:t>
      </w:r>
      <w:r w:rsidR="0053630D" w:rsidRPr="004D0A84">
        <w:t>the Scheme</w:t>
      </w:r>
      <w:r w:rsidRPr="004D0A84">
        <w:t xml:space="preserve">, please contact </w:t>
      </w:r>
      <w:r w:rsidR="0053630D" w:rsidRPr="004D0A84">
        <w:t xml:space="preserve">the </w:t>
      </w:r>
      <w:r w:rsidR="0066533C" w:rsidRPr="004D0A84">
        <w:t xml:space="preserve">DWES </w:t>
      </w:r>
      <w:r w:rsidR="0053630D" w:rsidRPr="004D0A84">
        <w:t>Unit</w:t>
      </w:r>
      <w:r w:rsidRPr="004D0A84">
        <w:t xml:space="preserve"> at </w:t>
      </w:r>
      <w:hyperlink r:id="rId48" w:history="1">
        <w:r w:rsidR="00AF55A9" w:rsidRPr="004D0A84">
          <w:rPr>
            <w:rStyle w:val="Hyperlink"/>
          </w:rPr>
          <w:t>DWESU@dhhs.vic.gov.au</w:t>
        </w:r>
      </w:hyperlink>
      <w:r w:rsidRPr="004D0A84">
        <w:t xml:space="preserve"> or on (03) 9096 3203.</w:t>
      </w:r>
    </w:p>
    <w:p w14:paraId="1FBD7C68" w14:textId="30BDA88C" w:rsidR="00265228" w:rsidRPr="00265228" w:rsidRDefault="005605A8" w:rsidP="00DA0F48">
      <w:pPr>
        <w:pStyle w:val="DHHSbody"/>
      </w:pPr>
      <w:r w:rsidRPr="004D0A84">
        <w:t>Authorised labour hire a</w:t>
      </w:r>
      <w:r w:rsidR="00265228" w:rsidRPr="004D0A84">
        <w:t xml:space="preserve">gencies may lose their authorised status in the event that they fail to comply with the </w:t>
      </w:r>
      <w:r w:rsidR="000D50FA">
        <w:t>R</w:t>
      </w:r>
      <w:r w:rsidR="00265228" w:rsidRPr="004D0A84">
        <w:t>equirements.</w:t>
      </w:r>
    </w:p>
    <w:p w14:paraId="435A5FBF" w14:textId="7F4E9314" w:rsidR="0023630E" w:rsidRDefault="00255250" w:rsidP="007F550E">
      <w:pPr>
        <w:pStyle w:val="Heading2"/>
        <w:numPr>
          <w:ilvl w:val="1"/>
          <w:numId w:val="18"/>
        </w:numPr>
        <w:rPr>
          <w:rFonts w:eastAsia="MS Gothic"/>
        </w:rPr>
      </w:pPr>
      <w:bookmarkStart w:id="156" w:name="_Toc496005213"/>
      <w:bookmarkStart w:id="157" w:name="_Toc22805333"/>
      <w:r>
        <w:rPr>
          <w:rFonts w:eastAsia="MS Gothic"/>
        </w:rPr>
        <w:t xml:space="preserve">Secondary </w:t>
      </w:r>
      <w:r w:rsidR="0023630E">
        <w:rPr>
          <w:rFonts w:eastAsia="MS Gothic"/>
        </w:rPr>
        <w:t>employment</w:t>
      </w:r>
      <w:bookmarkEnd w:id="156"/>
      <w:bookmarkEnd w:id="157"/>
    </w:p>
    <w:p w14:paraId="7D18048A" w14:textId="1E1DDBD2" w:rsidR="0023630E" w:rsidRPr="00265228" w:rsidRDefault="0023630E" w:rsidP="0023630E">
      <w:pPr>
        <w:pStyle w:val="DHHSbody"/>
        <w:ind w:left="-19"/>
      </w:pPr>
      <w:r w:rsidRPr="00265228">
        <w:t xml:space="preserve">It is not unusual for a </w:t>
      </w:r>
      <w:r w:rsidR="00AF55A8">
        <w:t>person</w:t>
      </w:r>
      <w:r w:rsidRPr="00265228">
        <w:t xml:space="preserve"> to be </w:t>
      </w:r>
      <w:r w:rsidR="000D50FA">
        <w:t xml:space="preserve">engaged </w:t>
      </w:r>
      <w:r w:rsidRPr="00265228">
        <w:t xml:space="preserve">by more than one </w:t>
      </w:r>
      <w:r>
        <w:t>disability service provider</w:t>
      </w:r>
      <w:r w:rsidR="00AF55A8">
        <w:t xml:space="preserve"> or authorised labour hire agency</w:t>
      </w:r>
      <w:r w:rsidRPr="00265228">
        <w:t xml:space="preserve">. It is recognised that conduct which is engaged in by a </w:t>
      </w:r>
      <w:r w:rsidR="00AF55A8">
        <w:t xml:space="preserve">person </w:t>
      </w:r>
      <w:r w:rsidRPr="00265228">
        <w:t xml:space="preserve">outside of their employment, including during alternative employment, may have an impact upon the assessment of the suitability of </w:t>
      </w:r>
      <w:r w:rsidR="000D50FA">
        <w:t xml:space="preserve">person </w:t>
      </w:r>
      <w:r w:rsidRPr="004D0A84">
        <w:t xml:space="preserve">to work </w:t>
      </w:r>
      <w:r w:rsidR="000D50FA">
        <w:t xml:space="preserve">as a Disability Worker </w:t>
      </w:r>
    </w:p>
    <w:p w14:paraId="1D732064" w14:textId="0F167AE6" w:rsidR="0023630E" w:rsidRPr="00265228" w:rsidRDefault="0023630E" w:rsidP="0023630E">
      <w:pPr>
        <w:pStyle w:val="DHHSbody"/>
        <w:ind w:left="-19"/>
      </w:pPr>
      <w:r w:rsidRPr="00265228">
        <w:t xml:space="preserve">A </w:t>
      </w:r>
      <w:r>
        <w:t>disability service provider</w:t>
      </w:r>
      <w:r w:rsidRPr="00265228">
        <w:t xml:space="preserve"> </w:t>
      </w:r>
      <w:r w:rsidR="00B92ED3">
        <w:t xml:space="preserve">or authorised labour hire agency </w:t>
      </w:r>
      <w:r w:rsidRPr="00265228">
        <w:t xml:space="preserve">may already deal with the issue of </w:t>
      </w:r>
      <w:r w:rsidR="00255250">
        <w:t>secondary</w:t>
      </w:r>
      <w:r w:rsidR="00255250" w:rsidRPr="00265228">
        <w:t xml:space="preserve"> </w:t>
      </w:r>
      <w:r w:rsidRPr="00265228">
        <w:t xml:space="preserve">employment within their policies and contracts of employment. For </w:t>
      </w:r>
      <w:r>
        <w:t>disability service providers</w:t>
      </w:r>
      <w:r w:rsidRPr="00265228">
        <w:t xml:space="preserve"> </w:t>
      </w:r>
      <w:r w:rsidR="00B92ED3">
        <w:t xml:space="preserve">or authorised labour hire agencies </w:t>
      </w:r>
      <w:r w:rsidRPr="00265228">
        <w:t xml:space="preserve">who do this, the department requires that such policies and contracts be reviewed and amended to ensure that they are consistent with the operation of </w:t>
      </w:r>
      <w:r>
        <w:t>the Scheme</w:t>
      </w:r>
      <w:r w:rsidRPr="00265228">
        <w:t>.</w:t>
      </w:r>
    </w:p>
    <w:p w14:paraId="64AE5259" w14:textId="223F49CC" w:rsidR="0023630E" w:rsidRPr="00265228" w:rsidRDefault="0023630E" w:rsidP="0023630E">
      <w:pPr>
        <w:pStyle w:val="DHHSbody"/>
        <w:ind w:left="-19"/>
      </w:pPr>
      <w:r w:rsidRPr="00265228">
        <w:t xml:space="preserve">Where a </w:t>
      </w:r>
      <w:r>
        <w:t>disability service provider</w:t>
      </w:r>
      <w:r w:rsidRPr="00265228">
        <w:t xml:space="preserve"> </w:t>
      </w:r>
      <w:r w:rsidR="00B92ED3">
        <w:t xml:space="preserve">or authorised labour hire agency </w:t>
      </w:r>
      <w:r w:rsidRPr="00265228">
        <w:t xml:space="preserve">does not have an outside employment policy, the department recommends that future contracts of employment and policies require workers to disclose </w:t>
      </w:r>
      <w:r w:rsidR="00255250">
        <w:t>secondary</w:t>
      </w:r>
      <w:r w:rsidR="00255250" w:rsidRPr="00265228">
        <w:t xml:space="preserve"> </w:t>
      </w:r>
      <w:r w:rsidRPr="00265228">
        <w:t xml:space="preserve">employment to </w:t>
      </w:r>
      <w:r w:rsidR="00B92ED3">
        <w:t xml:space="preserve">the </w:t>
      </w:r>
      <w:r>
        <w:t>disability service provider</w:t>
      </w:r>
      <w:r w:rsidR="00B92ED3">
        <w:t xml:space="preserve"> or authorised labour hire agency</w:t>
      </w:r>
      <w:r w:rsidRPr="00265228">
        <w:t xml:space="preserve">. It is also recommended that policies make it clear that conduct which occurs outside of the </w:t>
      </w:r>
      <w:r>
        <w:t>disability service provider</w:t>
      </w:r>
      <w:r w:rsidR="00B92ED3">
        <w:t xml:space="preserve"> or </w:t>
      </w:r>
      <w:r w:rsidR="00BD0368">
        <w:t xml:space="preserve">authorised </w:t>
      </w:r>
      <w:r w:rsidR="00B92ED3">
        <w:t>labour hire agency</w:t>
      </w:r>
      <w:r w:rsidRPr="00265228">
        <w:t xml:space="preserve">’s workplace may still fall within the operation of </w:t>
      </w:r>
      <w:r>
        <w:t>the Scheme</w:t>
      </w:r>
      <w:r w:rsidRPr="00265228">
        <w:t xml:space="preserve"> by including a statement along the following lines:</w:t>
      </w:r>
      <w:r w:rsidR="0066533C">
        <w:t xml:space="preserve"> </w:t>
      </w:r>
    </w:p>
    <w:tbl>
      <w:tblPr>
        <w:tblStyle w:val="TableGrid"/>
        <w:tblW w:w="0" w:type="auto"/>
        <w:tblInd w:w="-19" w:type="dxa"/>
        <w:tblBorders>
          <w:top w:val="single" w:sz="18" w:space="0" w:color="C5511A"/>
          <w:left w:val="single" w:sz="18" w:space="0" w:color="C5511A"/>
          <w:bottom w:val="single" w:sz="18" w:space="0" w:color="C5511A"/>
          <w:right w:val="single" w:sz="18" w:space="0" w:color="C5511A"/>
          <w:insideH w:val="none" w:sz="0" w:space="0" w:color="auto"/>
          <w:insideV w:val="none" w:sz="0" w:space="0" w:color="auto"/>
        </w:tblBorders>
        <w:tblLook w:val="04A0" w:firstRow="1" w:lastRow="0" w:firstColumn="1" w:lastColumn="0" w:noHBand="0" w:noVBand="1"/>
      </w:tblPr>
      <w:tblGrid>
        <w:gridCol w:w="8999"/>
      </w:tblGrid>
      <w:tr w:rsidR="00FE2BB3" w:rsidRPr="00FE2BB3" w14:paraId="2DE2B4CF" w14:textId="77777777" w:rsidTr="006821E4">
        <w:tc>
          <w:tcPr>
            <w:tcW w:w="9016" w:type="dxa"/>
          </w:tcPr>
          <w:p w14:paraId="1FB8DA3C" w14:textId="77777777" w:rsidR="00FE2BB3" w:rsidRPr="00FE2BB3" w:rsidRDefault="00FE2BB3" w:rsidP="00FE2BB3">
            <w:pPr>
              <w:pStyle w:val="DHHSquote"/>
              <w:ind w:left="142"/>
              <w:rPr>
                <w:color w:val="C5511A"/>
              </w:rPr>
            </w:pPr>
            <w:r w:rsidRPr="00FE2BB3">
              <w:rPr>
                <w:color w:val="C5511A"/>
              </w:rPr>
              <w:t>Whilst you are engaged by [</w:t>
            </w:r>
            <w:r w:rsidRPr="00FE2BB3">
              <w:rPr>
                <w:b/>
                <w:color w:val="C5511A"/>
              </w:rPr>
              <w:t>provider to insert the name of the organisation</w:t>
            </w:r>
            <w:r w:rsidRPr="00FE2BB3">
              <w:rPr>
                <w:color w:val="C5511A"/>
              </w:rPr>
              <w:t>] you may engage in paid work for other organisations, but you must inform [</w:t>
            </w:r>
            <w:r w:rsidRPr="00FE2BB3">
              <w:rPr>
                <w:b/>
                <w:color w:val="C5511A"/>
              </w:rPr>
              <w:t>provider to insert the name of the organisation</w:t>
            </w:r>
            <w:r w:rsidRPr="00FE2BB3">
              <w:rPr>
                <w:color w:val="C5511A"/>
              </w:rPr>
              <w:t xml:space="preserve">] of the name and address of any outside employer before you accept or commence any alternative employment. </w:t>
            </w:r>
          </w:p>
          <w:p w14:paraId="1198E573" w14:textId="77777777" w:rsidR="00FE2BB3" w:rsidRPr="00FE2BB3" w:rsidRDefault="00FE2BB3" w:rsidP="00FE2BB3">
            <w:pPr>
              <w:pStyle w:val="DHHSquote"/>
              <w:ind w:left="142"/>
              <w:rPr>
                <w:color w:val="C5511A"/>
              </w:rPr>
            </w:pPr>
            <w:r w:rsidRPr="00FE2BB3">
              <w:rPr>
                <w:color w:val="C5511A"/>
              </w:rPr>
              <w:t>You also agree that your conduct when working for other organisations may fall within the scope of conduct that may be relevant to the Disability Worker Exclusion Scheme. This means that [</w:t>
            </w:r>
            <w:r w:rsidRPr="00FE2BB3">
              <w:rPr>
                <w:b/>
                <w:color w:val="C5511A"/>
              </w:rPr>
              <w:t>provider to insert the name of the organisation</w:t>
            </w:r>
            <w:r w:rsidRPr="00FE2BB3">
              <w:rPr>
                <w:color w:val="C5511A"/>
              </w:rPr>
              <w:t xml:space="preserve">] and the Department of Health and Human Services (the department) may collect personal and sensitive personal information regarding your employment with other employers, and any criminal history you may have, for the purposes of compiling the Disability Worker Exclusion List (the List) maintained by the department. </w:t>
            </w:r>
          </w:p>
          <w:p w14:paraId="4CC7F3D9" w14:textId="73DDABA9" w:rsidR="00FE2BB3" w:rsidRPr="00FE2BB3" w:rsidRDefault="00FE2BB3" w:rsidP="00FE2BB3">
            <w:pPr>
              <w:pStyle w:val="DHHSquote"/>
              <w:ind w:left="142"/>
              <w:rPr>
                <w:color w:val="C5511A"/>
              </w:rPr>
            </w:pPr>
            <w:r w:rsidRPr="00FE2BB3">
              <w:rPr>
                <w:color w:val="C5511A"/>
              </w:rPr>
              <w:t>This means that your conduct outside of your employment with [</w:t>
            </w:r>
            <w:r w:rsidRPr="00FE2BB3">
              <w:rPr>
                <w:b/>
                <w:color w:val="C5511A"/>
              </w:rPr>
              <w:t>provider to insert the name of the organisation</w:t>
            </w:r>
            <w:r w:rsidRPr="00FE2BB3">
              <w:rPr>
                <w:color w:val="C5511A"/>
              </w:rPr>
              <w:t xml:space="preserve">] could result in you being placed on the List and could jeopardise your </w:t>
            </w:r>
            <w:r w:rsidRPr="00FE2BB3">
              <w:rPr>
                <w:color w:val="C5511A"/>
              </w:rPr>
              <w:lastRenderedPageBreak/>
              <w:t>employment with [</w:t>
            </w:r>
            <w:r w:rsidRPr="00FE2BB3">
              <w:rPr>
                <w:b/>
                <w:color w:val="C5511A"/>
              </w:rPr>
              <w:t>provider to insert the name of the organisation</w:t>
            </w:r>
            <w:r w:rsidRPr="00FE2BB3">
              <w:rPr>
                <w:color w:val="C5511A"/>
              </w:rPr>
              <w:t xml:space="preserve">], your ability to gain future work in a disability service as defined by the </w:t>
            </w:r>
            <w:r w:rsidRPr="00FE2BB3">
              <w:rPr>
                <w:i/>
                <w:color w:val="C5511A"/>
              </w:rPr>
              <w:t>Disability Act 2006</w:t>
            </w:r>
            <w:r w:rsidRPr="00FE2BB3">
              <w:rPr>
                <w:color w:val="C5511A"/>
              </w:rPr>
              <w:t xml:space="preserve"> (</w:t>
            </w:r>
            <w:proofErr w:type="spellStart"/>
            <w:r w:rsidRPr="00FE2BB3">
              <w:rPr>
                <w:color w:val="C5511A"/>
              </w:rPr>
              <w:t>Cth</w:t>
            </w:r>
            <w:proofErr w:type="spellEnd"/>
            <w:r w:rsidRPr="00FE2BB3">
              <w:rPr>
                <w:color w:val="C5511A"/>
              </w:rPr>
              <w:t xml:space="preserve">) or with a registered NDIS provider as defined by the </w:t>
            </w:r>
            <w:r w:rsidRPr="00FE2BB3">
              <w:rPr>
                <w:i/>
                <w:color w:val="C5511A"/>
              </w:rPr>
              <w:t>National Disability Insurance Scheme Act 2013</w:t>
            </w:r>
            <w:r w:rsidRPr="00FE2BB3">
              <w:rPr>
                <w:color w:val="C5511A"/>
              </w:rPr>
              <w:t xml:space="preserve"> (</w:t>
            </w:r>
            <w:proofErr w:type="spellStart"/>
            <w:r w:rsidRPr="00FE2BB3">
              <w:rPr>
                <w:color w:val="C5511A"/>
              </w:rPr>
              <w:t>Cth</w:t>
            </w:r>
            <w:proofErr w:type="spellEnd"/>
            <w:r w:rsidRPr="00FE2BB3">
              <w:rPr>
                <w:color w:val="C5511A"/>
              </w:rPr>
              <w:t xml:space="preserve">). For example, if your employment was terminated for serious misconduct, your name could be placed on the List even though this conduct occurred while you were employed by another employer if the conduct was within the scope of the Scheme. </w:t>
            </w:r>
          </w:p>
        </w:tc>
      </w:tr>
    </w:tbl>
    <w:p w14:paraId="0E9A1F1D" w14:textId="1A0F71DA" w:rsidR="0023630E" w:rsidRDefault="0023630E" w:rsidP="0023630E">
      <w:pPr>
        <w:pStyle w:val="DHHSquote"/>
        <w:ind w:left="-19"/>
      </w:pPr>
    </w:p>
    <w:p w14:paraId="5BA62B1C" w14:textId="3BDCBDF2" w:rsidR="00696AD6" w:rsidRDefault="00265228" w:rsidP="007F550E">
      <w:pPr>
        <w:pStyle w:val="Heading1"/>
        <w:numPr>
          <w:ilvl w:val="0"/>
          <w:numId w:val="18"/>
        </w:numPr>
        <w:rPr>
          <w:rFonts w:eastAsia="MS Gothic"/>
        </w:rPr>
      </w:pPr>
      <w:r w:rsidRPr="00265228">
        <w:rPr>
          <w:rFonts w:eastAsia="MS Gothic"/>
        </w:rPr>
        <w:br w:type="page"/>
      </w:r>
      <w:bookmarkStart w:id="158" w:name="_Toc496005214"/>
      <w:r w:rsidR="00850BF5" w:rsidDel="00850BF5">
        <w:rPr>
          <w:rFonts w:eastAsia="MS Gothic"/>
        </w:rPr>
        <w:lastRenderedPageBreak/>
        <w:t xml:space="preserve"> </w:t>
      </w:r>
      <w:bookmarkStart w:id="159" w:name="_Ref16067458"/>
      <w:bookmarkStart w:id="160" w:name="_Toc496005217"/>
      <w:bookmarkStart w:id="161" w:name="_Toc22805334"/>
      <w:bookmarkEnd w:id="158"/>
      <w:r w:rsidR="00696AD6" w:rsidRPr="00265228">
        <w:rPr>
          <w:rFonts w:eastAsia="MS Gothic"/>
        </w:rPr>
        <w:t>Ongoing compliance checks</w:t>
      </w:r>
      <w:bookmarkEnd w:id="159"/>
      <w:bookmarkEnd w:id="160"/>
      <w:bookmarkEnd w:id="161"/>
    </w:p>
    <w:p w14:paraId="10D0BB46" w14:textId="5AF194D6" w:rsidR="00696AD6" w:rsidRPr="00145DCA" w:rsidRDefault="00696AD6" w:rsidP="007F550E">
      <w:pPr>
        <w:pStyle w:val="Heading2"/>
        <w:numPr>
          <w:ilvl w:val="1"/>
          <w:numId w:val="18"/>
        </w:numPr>
      </w:pPr>
      <w:bookmarkStart w:id="162" w:name="_Toc496005218"/>
      <w:bookmarkStart w:id="163" w:name="_Toc22805335"/>
      <w:r>
        <w:t>Compliance checks for disability service providers</w:t>
      </w:r>
      <w:bookmarkEnd w:id="162"/>
      <w:bookmarkEnd w:id="163"/>
    </w:p>
    <w:p w14:paraId="37D8CB81" w14:textId="26B6D6FB" w:rsidR="00696AD6" w:rsidRPr="00265228" w:rsidRDefault="00696AD6" w:rsidP="00696AD6">
      <w:pPr>
        <w:pStyle w:val="DHHSbody"/>
      </w:pPr>
      <w:r>
        <w:t>Disability service providers</w:t>
      </w:r>
      <w:r w:rsidRPr="00265228">
        <w:t xml:space="preserve"> </w:t>
      </w:r>
      <w:r>
        <w:t>are</w:t>
      </w:r>
      <w:r w:rsidRPr="00265228">
        <w:t xml:space="preserve"> required to undertake a compliance check each year to ensure that </w:t>
      </w:r>
      <w:r w:rsidR="005605A8">
        <w:t xml:space="preserve">every </w:t>
      </w:r>
      <w:r>
        <w:t>Disability Worker</w:t>
      </w:r>
      <w:r w:rsidRPr="00265228">
        <w:t xml:space="preserve"> engaged by the </w:t>
      </w:r>
      <w:r>
        <w:t>disability service provider</w:t>
      </w:r>
      <w:r w:rsidRPr="00265228">
        <w:t xml:space="preserve"> at the time of the compliance check</w:t>
      </w:r>
      <w:r w:rsidR="00BD57D5">
        <w:t>,</w:t>
      </w:r>
      <w:r w:rsidRPr="00265228">
        <w:t xml:space="preserve"> </w:t>
      </w:r>
      <w:r w:rsidR="001F200B">
        <w:t>is</w:t>
      </w:r>
      <w:r w:rsidRPr="00265228">
        <w:t xml:space="preserve"> checked against </w:t>
      </w:r>
      <w:r>
        <w:t xml:space="preserve">the List. </w:t>
      </w:r>
      <w:r w:rsidRPr="00265228">
        <w:t xml:space="preserve">If it is found that a </w:t>
      </w:r>
      <w:r w:rsidR="00BD57D5">
        <w:t>Disability Worker</w:t>
      </w:r>
      <w:r w:rsidRPr="00265228">
        <w:t xml:space="preserve"> who has been engaged by the </w:t>
      </w:r>
      <w:r>
        <w:t>disability service provider</w:t>
      </w:r>
      <w:r w:rsidRPr="00265228">
        <w:t xml:space="preserve"> has not been checked against </w:t>
      </w:r>
      <w:r>
        <w:t>the List</w:t>
      </w:r>
      <w:r w:rsidRPr="00265228">
        <w:t>, that c</w:t>
      </w:r>
      <w:r w:rsidR="00BD57D5">
        <w:t xml:space="preserve">heck should occur immediately. </w:t>
      </w:r>
      <w:r w:rsidRPr="00265228">
        <w:t xml:space="preserve">The </w:t>
      </w:r>
      <w:r>
        <w:t>disability service provider</w:t>
      </w:r>
      <w:r w:rsidRPr="00265228">
        <w:t xml:space="preserve"> must maintain a written record of undertaking and completing </w:t>
      </w:r>
      <w:r w:rsidR="001F200B">
        <w:t xml:space="preserve">the annual compliance check. </w:t>
      </w:r>
    </w:p>
    <w:p w14:paraId="1303E6AA" w14:textId="77777777" w:rsidR="00696AD6" w:rsidRDefault="00696AD6" w:rsidP="007F550E">
      <w:pPr>
        <w:pStyle w:val="Heading2"/>
        <w:numPr>
          <w:ilvl w:val="1"/>
          <w:numId w:val="18"/>
        </w:numPr>
      </w:pPr>
      <w:bookmarkStart w:id="164" w:name="_Toc496005219"/>
      <w:bookmarkStart w:id="165" w:name="_Toc22805336"/>
      <w:r>
        <w:t>Compliance checks for authorised labour hire agencies</w:t>
      </w:r>
      <w:bookmarkEnd w:id="164"/>
      <w:bookmarkEnd w:id="165"/>
    </w:p>
    <w:p w14:paraId="17B4B039" w14:textId="5C3777F7" w:rsidR="00696AD6" w:rsidRDefault="00696AD6" w:rsidP="00696AD6">
      <w:pPr>
        <w:pStyle w:val="DHHSbody"/>
      </w:pPr>
      <w:r>
        <w:t xml:space="preserve">Authorised </w:t>
      </w:r>
      <w:r w:rsidR="005605A8">
        <w:t>labour hire agencies</w:t>
      </w:r>
      <w:r w:rsidR="005605A8" w:rsidRPr="00265228">
        <w:t xml:space="preserve"> </w:t>
      </w:r>
      <w:r>
        <w:t>are</w:t>
      </w:r>
      <w:r w:rsidRPr="00265228">
        <w:t xml:space="preserve"> required to undertake a compliance check each year to ensure that </w:t>
      </w:r>
      <w:r>
        <w:t>all</w:t>
      </w:r>
      <w:r w:rsidRPr="00265228">
        <w:t xml:space="preserve"> </w:t>
      </w:r>
      <w:r w:rsidR="00686365">
        <w:t>Disability W</w:t>
      </w:r>
      <w:r w:rsidR="00850BF5">
        <w:t>orkers</w:t>
      </w:r>
      <w:r w:rsidRPr="00265228">
        <w:t xml:space="preserve"> engaged by the </w:t>
      </w:r>
      <w:r>
        <w:t xml:space="preserve">authorised </w:t>
      </w:r>
      <w:r w:rsidR="005605A8">
        <w:t xml:space="preserve">labour hire </w:t>
      </w:r>
      <w:r>
        <w:t>agency</w:t>
      </w:r>
      <w:r w:rsidRPr="00265228">
        <w:t xml:space="preserve"> at the time </w:t>
      </w:r>
      <w:r w:rsidR="00370CEB">
        <w:t xml:space="preserve">of the </w:t>
      </w:r>
      <w:r w:rsidRPr="00265228">
        <w:t xml:space="preserve">compliance check </w:t>
      </w:r>
      <w:r w:rsidR="00B82CA4">
        <w:t>are</w:t>
      </w:r>
      <w:r w:rsidRPr="00265228">
        <w:t xml:space="preserve"> checked against </w:t>
      </w:r>
      <w:r>
        <w:t xml:space="preserve">the List. </w:t>
      </w:r>
      <w:r w:rsidRPr="00265228">
        <w:t xml:space="preserve">If it is found that a person who has been engaged by the </w:t>
      </w:r>
      <w:r>
        <w:t xml:space="preserve">authorised </w:t>
      </w:r>
      <w:r w:rsidR="005605A8">
        <w:t xml:space="preserve">labour hire </w:t>
      </w:r>
      <w:r>
        <w:t>agency</w:t>
      </w:r>
      <w:r w:rsidRPr="00265228">
        <w:t xml:space="preserve"> has not been checked against </w:t>
      </w:r>
      <w:r>
        <w:t>the List</w:t>
      </w:r>
      <w:r w:rsidRPr="00265228">
        <w:t xml:space="preserve">, that check should occur immediately. The </w:t>
      </w:r>
      <w:r>
        <w:t xml:space="preserve">authorised </w:t>
      </w:r>
      <w:r w:rsidR="005605A8">
        <w:t xml:space="preserve">labour hire </w:t>
      </w:r>
      <w:r>
        <w:t>agency</w:t>
      </w:r>
      <w:r w:rsidRPr="00265228">
        <w:t xml:space="preserve"> must maintain a written record of undertaking and completing </w:t>
      </w:r>
      <w:r w:rsidR="00370CEB">
        <w:t xml:space="preserve">the annual </w:t>
      </w:r>
      <w:r w:rsidRPr="00265228">
        <w:t>compliance check.</w:t>
      </w:r>
    </w:p>
    <w:p w14:paraId="09D9317C" w14:textId="77777777" w:rsidR="00696AD6" w:rsidRDefault="00696AD6" w:rsidP="00696AD6">
      <w:pPr>
        <w:pStyle w:val="DHHSbody"/>
      </w:pPr>
      <w:r>
        <w:t xml:space="preserve">Authorised </w:t>
      </w:r>
      <w:r w:rsidR="005605A8">
        <w:t xml:space="preserve">labour hire </w:t>
      </w:r>
      <w:r>
        <w:t>agencies are also required to advise the disability service providers who engage them, that the annual compliance check has been satisfactorily completed.</w:t>
      </w:r>
    </w:p>
    <w:p w14:paraId="6C4C0D0E" w14:textId="74019E52" w:rsidR="00696AD6" w:rsidRPr="00987EFE" w:rsidRDefault="00955E41" w:rsidP="00696AD6">
      <w:pPr>
        <w:pStyle w:val="DHHSbody"/>
      </w:pPr>
      <w:r>
        <w:t>For a</w:t>
      </w:r>
      <w:r w:rsidR="00696AD6" w:rsidRPr="00265228">
        <w:t xml:space="preserve"> copy </w:t>
      </w:r>
      <w:r w:rsidR="00696AD6" w:rsidRPr="00987EFE">
        <w:t>of the suggested confirmation that a</w:t>
      </w:r>
      <w:r w:rsidR="00BD57D5" w:rsidRPr="00987EFE">
        <w:t>n authorised labour hire agency could provide to</w:t>
      </w:r>
      <w:r w:rsidR="00696AD6" w:rsidRPr="00987EFE">
        <w:t xml:space="preserve"> disability service provider</w:t>
      </w:r>
      <w:r w:rsidR="00BD57D5" w:rsidRPr="00987EFE">
        <w:t>s</w:t>
      </w:r>
      <w:r w:rsidR="00B82CA4" w:rsidRPr="00987EFE">
        <w:t xml:space="preserve"> or registered NDIS providers</w:t>
      </w:r>
      <w:r w:rsidR="00696AD6" w:rsidRPr="00987EFE">
        <w:t xml:space="preserve"> </w:t>
      </w:r>
      <w:r w:rsidRPr="00987EFE">
        <w:t xml:space="preserve">see </w:t>
      </w:r>
      <w:r w:rsidR="00C274AC">
        <w:t xml:space="preserve">the </w:t>
      </w:r>
      <w:hyperlink r:id="rId49" w:history="1">
        <w:r w:rsidRPr="00987EFE">
          <w:rPr>
            <w:rStyle w:val="Hyperlink"/>
          </w:rPr>
          <w:t>Disability Workers Exclusion Scheme</w:t>
        </w:r>
      </w:hyperlink>
      <w:r w:rsidRPr="00987EFE">
        <w:t xml:space="preserve"> </w:t>
      </w:r>
      <w:r w:rsidR="00C274AC">
        <w:t xml:space="preserve">page </w:t>
      </w:r>
      <w:r w:rsidRPr="00987EFE">
        <w:t>on the Service Providers website &lt;https://providers.dhhs.vic.gov.au/disability-worker-exclusion-scheme&gt;.</w:t>
      </w:r>
      <w:r w:rsidR="00696AD6" w:rsidRPr="00987EFE">
        <w:t xml:space="preserve"> </w:t>
      </w:r>
    </w:p>
    <w:p w14:paraId="3C9DB5F7" w14:textId="77777777" w:rsidR="00696AD6" w:rsidRDefault="00696AD6" w:rsidP="00696AD6">
      <w:pPr>
        <w:pStyle w:val="DHHSbody"/>
      </w:pPr>
      <w:r w:rsidRPr="00987EFE">
        <w:t xml:space="preserve">A copy of the annual confirmation received from an authorised </w:t>
      </w:r>
      <w:r w:rsidR="005605A8" w:rsidRPr="00987EFE">
        <w:t xml:space="preserve">labour hire </w:t>
      </w:r>
      <w:r w:rsidRPr="00987EFE">
        <w:t>agency should also be retained by a disability service provider for</w:t>
      </w:r>
      <w:r w:rsidRPr="00265228">
        <w:t xml:space="preserve"> a minimum period of </w:t>
      </w:r>
      <w:r>
        <w:t>seven</w:t>
      </w:r>
      <w:r w:rsidRPr="00265228">
        <w:t xml:space="preserve"> years.</w:t>
      </w:r>
    </w:p>
    <w:p w14:paraId="095AA385" w14:textId="77777777" w:rsidR="00696AD6" w:rsidRDefault="00696AD6" w:rsidP="007F550E">
      <w:pPr>
        <w:pStyle w:val="Heading2"/>
        <w:numPr>
          <w:ilvl w:val="1"/>
          <w:numId w:val="18"/>
        </w:numPr>
      </w:pPr>
      <w:bookmarkStart w:id="166" w:name="_Toc496005220"/>
      <w:bookmarkStart w:id="167" w:name="_Toc22805337"/>
      <w:r>
        <w:t>Other obligations</w:t>
      </w:r>
      <w:bookmarkEnd w:id="166"/>
      <w:bookmarkEnd w:id="167"/>
    </w:p>
    <w:p w14:paraId="753FD02C" w14:textId="3B601EAF" w:rsidR="00696AD6" w:rsidRDefault="005605A8" w:rsidP="00696AD6">
      <w:pPr>
        <w:pStyle w:val="DHHSbody"/>
      </w:pPr>
      <w:r>
        <w:t>Disability service p</w:t>
      </w:r>
      <w:r w:rsidR="00696AD6">
        <w:t>roviders are also required to</w:t>
      </w:r>
      <w:r w:rsidR="00987EFE">
        <w:t xml:space="preserve"> submit as part of its annual Service Agreement Compliance Certification</w:t>
      </w:r>
      <w:r w:rsidR="00696AD6">
        <w:t>:</w:t>
      </w:r>
    </w:p>
    <w:p w14:paraId="2C22244B" w14:textId="7950219B" w:rsidR="00696AD6" w:rsidRDefault="00987EFE" w:rsidP="00696AD6">
      <w:pPr>
        <w:pStyle w:val="DHHSbullet1"/>
      </w:pPr>
      <w:r>
        <w:t xml:space="preserve">evidence </w:t>
      </w:r>
      <w:r w:rsidR="00696AD6">
        <w:t>that they have a system in place for staff safety screening, for example a basic spreadsheet that includes DWES Notifications</w:t>
      </w:r>
      <w:r w:rsidR="005C0EDF">
        <w:t xml:space="preserve">, and </w:t>
      </w:r>
    </w:p>
    <w:p w14:paraId="2D0197D0" w14:textId="02D41498" w:rsidR="009E0F0D" w:rsidRDefault="00987EFE" w:rsidP="00696AD6">
      <w:pPr>
        <w:pStyle w:val="DHHSbullet1"/>
      </w:pPr>
      <w:r>
        <w:t xml:space="preserve">attest </w:t>
      </w:r>
      <w:r w:rsidR="00696AD6">
        <w:t xml:space="preserve">that they are meeting all staff safety </w:t>
      </w:r>
      <w:r w:rsidR="00696AD6" w:rsidRPr="00987EFE">
        <w:t>screening requirements</w:t>
      </w:r>
      <w:r>
        <w:t>.</w:t>
      </w:r>
    </w:p>
    <w:p w14:paraId="39D6E81E" w14:textId="77777777" w:rsidR="00696AD6" w:rsidRDefault="00696AD6">
      <w:pPr>
        <w:rPr>
          <w:rFonts w:ascii="Arial" w:eastAsia="Times" w:hAnsi="Arial"/>
        </w:rPr>
      </w:pPr>
      <w:r>
        <w:br w:type="page"/>
      </w:r>
    </w:p>
    <w:p w14:paraId="0493A3E3" w14:textId="7D5EFD23" w:rsidR="00265228" w:rsidRPr="00265228" w:rsidRDefault="0023630E" w:rsidP="007F550E">
      <w:pPr>
        <w:pStyle w:val="Heading1"/>
        <w:numPr>
          <w:ilvl w:val="0"/>
          <w:numId w:val="18"/>
        </w:numPr>
        <w:rPr>
          <w:rFonts w:eastAsia="MS Gothic"/>
        </w:rPr>
      </w:pPr>
      <w:bookmarkStart w:id="168" w:name="_Toc496005221"/>
      <w:bookmarkStart w:id="169" w:name="_Toc22805338"/>
      <w:r>
        <w:rPr>
          <w:rFonts w:eastAsia="MS Gothic"/>
        </w:rPr>
        <w:lastRenderedPageBreak/>
        <w:t>M</w:t>
      </w:r>
      <w:r w:rsidR="00265228" w:rsidRPr="00265228">
        <w:rPr>
          <w:rFonts w:eastAsia="MS Gothic"/>
        </w:rPr>
        <w:t>anagement of claims and disputes</w:t>
      </w:r>
      <w:bookmarkEnd w:id="168"/>
      <w:r w:rsidR="00E34417">
        <w:rPr>
          <w:rFonts w:eastAsia="MS Gothic"/>
        </w:rPr>
        <w:t xml:space="preserve"> involving Disability Workers</w:t>
      </w:r>
      <w:bookmarkEnd w:id="169"/>
    </w:p>
    <w:p w14:paraId="2F02FEE7" w14:textId="673AAB78" w:rsidR="00265228" w:rsidRPr="00265228" w:rsidRDefault="00265228" w:rsidP="00FF67E1">
      <w:pPr>
        <w:pStyle w:val="DHHSbody"/>
      </w:pPr>
      <w:r w:rsidRPr="00265228">
        <w:t xml:space="preserve">A </w:t>
      </w:r>
      <w:r w:rsidR="0053630D">
        <w:t>disability service provider</w:t>
      </w:r>
      <w:r w:rsidRPr="00265228">
        <w:t xml:space="preserve"> </w:t>
      </w:r>
      <w:r w:rsidR="00B92ED3">
        <w:t xml:space="preserve">or authorised labour hire agency </w:t>
      </w:r>
      <w:r w:rsidRPr="00265228">
        <w:t xml:space="preserve">should be aware that under </w:t>
      </w:r>
      <w:r w:rsidR="0053630D">
        <w:t>the Scheme</w:t>
      </w:r>
      <w:r w:rsidRPr="00265228">
        <w:t xml:space="preserve"> they are not permitted to enter into terms of settlement with a </w:t>
      </w:r>
      <w:r w:rsidR="0053630D">
        <w:t>Disability Worker</w:t>
      </w:r>
      <w:r w:rsidRPr="00265228">
        <w:t xml:space="preserve"> that would seek to prevent or limit the ability of a </w:t>
      </w:r>
      <w:r w:rsidR="0053630D">
        <w:t>disability service provider</w:t>
      </w:r>
      <w:r w:rsidRPr="00265228">
        <w:t xml:space="preserve"> </w:t>
      </w:r>
      <w:r w:rsidR="00B92ED3">
        <w:t xml:space="preserve">or authorised labour hire agency </w:t>
      </w:r>
      <w:r w:rsidRPr="00265228">
        <w:t xml:space="preserve">to comply with </w:t>
      </w:r>
      <w:r w:rsidR="0053630D">
        <w:t>the Scheme</w:t>
      </w:r>
      <w:r w:rsidRPr="00265228">
        <w:t xml:space="preserve"> and in particular</w:t>
      </w:r>
      <w:r w:rsidR="001F200B">
        <w:t>,</w:t>
      </w:r>
      <w:r w:rsidRPr="00265228">
        <w:t xml:space="preserve"> to notify </w:t>
      </w:r>
      <w:r w:rsidR="0053630D">
        <w:t xml:space="preserve">the </w:t>
      </w:r>
      <w:r w:rsidR="004A4147">
        <w:t xml:space="preserve">DWES </w:t>
      </w:r>
      <w:r w:rsidR="0053630D">
        <w:t>Unit</w:t>
      </w:r>
      <w:r w:rsidRPr="00265228">
        <w:t xml:space="preserve"> if the conduct of the </w:t>
      </w:r>
      <w:r w:rsidR="0053630D">
        <w:t>Disability Worker</w:t>
      </w:r>
      <w:r w:rsidRPr="00265228">
        <w:t xml:space="preserve"> falls within the criteria.  In practice, what this means is that if a </w:t>
      </w:r>
      <w:r w:rsidR="0053630D">
        <w:t>disability service provider</w:t>
      </w:r>
      <w:r w:rsidRPr="00265228">
        <w:t xml:space="preserve"> </w:t>
      </w:r>
      <w:r w:rsidR="005A1229">
        <w:t xml:space="preserve">or authorised labour hire agency </w:t>
      </w:r>
      <w:r w:rsidRPr="00265228">
        <w:t xml:space="preserve">includes a confidentiality provision within terms of settlement with a </w:t>
      </w:r>
      <w:r w:rsidR="0053630D">
        <w:t>Disability Worker</w:t>
      </w:r>
      <w:r w:rsidRPr="00265228">
        <w:t xml:space="preserve">, they must include an exclusion which allows that </w:t>
      </w:r>
      <w:r w:rsidR="0053630D">
        <w:t>disability service provider</w:t>
      </w:r>
      <w:r w:rsidRPr="00265228">
        <w:t xml:space="preserve"> to notify </w:t>
      </w:r>
      <w:r w:rsidR="0053630D">
        <w:t xml:space="preserve">the </w:t>
      </w:r>
      <w:r w:rsidR="004A4147">
        <w:t xml:space="preserve">DWES </w:t>
      </w:r>
      <w:r w:rsidR="0053630D">
        <w:t>Unit</w:t>
      </w:r>
      <w:r w:rsidRPr="00265228">
        <w:t xml:space="preserve"> of relevant conduct</w:t>
      </w:r>
      <w:r w:rsidR="004A4147">
        <w:t xml:space="preserve"> and to provide relevant investigation material (as outlined in section </w:t>
      </w:r>
      <w:r w:rsidR="00020772">
        <w:fldChar w:fldCharType="begin"/>
      </w:r>
      <w:r w:rsidR="00020772">
        <w:instrText xml:space="preserve"> REF _Ref16003547 \r \h </w:instrText>
      </w:r>
      <w:r w:rsidR="00020772">
        <w:fldChar w:fldCharType="separate"/>
      </w:r>
      <w:r w:rsidR="00C61E58">
        <w:t>5.1</w:t>
      </w:r>
      <w:r w:rsidR="00020772">
        <w:fldChar w:fldCharType="end"/>
      </w:r>
      <w:r w:rsidR="004A4147">
        <w:t xml:space="preserve"> of this </w:t>
      </w:r>
      <w:r w:rsidR="004527D3">
        <w:t>I</w:t>
      </w:r>
      <w:r w:rsidR="004A4147">
        <w:t>nstruction)</w:t>
      </w:r>
      <w:r w:rsidRPr="00265228">
        <w:t>.</w:t>
      </w:r>
    </w:p>
    <w:p w14:paraId="20F9A9AE" w14:textId="53E310B1" w:rsidR="001F200B" w:rsidRDefault="00265228" w:rsidP="00FF67E1">
      <w:pPr>
        <w:pStyle w:val="DHHSbody"/>
      </w:pPr>
      <w:r w:rsidRPr="00265228">
        <w:t xml:space="preserve">In respect of terms of settlement that a </w:t>
      </w:r>
      <w:r w:rsidR="0053630D">
        <w:t>disability service provider</w:t>
      </w:r>
      <w:r w:rsidRPr="00265228">
        <w:t xml:space="preserve"> </w:t>
      </w:r>
      <w:r w:rsidR="005A1229">
        <w:t xml:space="preserve">or authorised labour hire agency </w:t>
      </w:r>
      <w:r w:rsidRPr="00265228">
        <w:t xml:space="preserve">may have previously agreed with a </w:t>
      </w:r>
      <w:r w:rsidR="0053630D">
        <w:t>Disability Worker</w:t>
      </w:r>
      <w:r w:rsidRPr="00265228">
        <w:t xml:space="preserve"> whose conduct falls within the criteria, that </w:t>
      </w:r>
      <w:r w:rsidR="0053630D">
        <w:t>disability service provider</w:t>
      </w:r>
      <w:r w:rsidRPr="00265228">
        <w:t xml:space="preserve"> </w:t>
      </w:r>
      <w:r w:rsidR="005A1229">
        <w:t xml:space="preserve">or authorised labour hire agency </w:t>
      </w:r>
      <w:r w:rsidRPr="00265228">
        <w:t xml:space="preserve">will need to consider and, if appropriate, obtain their own legal advice, about whether it is appropriate to notify </w:t>
      </w:r>
      <w:r w:rsidR="0053630D">
        <w:t xml:space="preserve">the </w:t>
      </w:r>
      <w:r w:rsidR="001F200B">
        <w:t xml:space="preserve">DWES </w:t>
      </w:r>
      <w:r w:rsidR="0053630D">
        <w:t>Unit</w:t>
      </w:r>
      <w:r w:rsidRPr="00265228">
        <w:t xml:space="preserve"> in respect of that </w:t>
      </w:r>
      <w:r w:rsidR="0053630D">
        <w:t>Disability Worker</w:t>
      </w:r>
      <w:r w:rsidR="002C54DD">
        <w:t xml:space="preserve"> in light of any confidentiality clause in the terms of settlement.</w:t>
      </w:r>
      <w:r w:rsidRPr="00265228">
        <w:t>.</w:t>
      </w:r>
    </w:p>
    <w:p w14:paraId="24EF2FCF" w14:textId="490432B0" w:rsidR="00265228" w:rsidRPr="00265228" w:rsidRDefault="00265228" w:rsidP="00FF67E1">
      <w:pPr>
        <w:pStyle w:val="DHHSbody"/>
      </w:pPr>
      <w:r w:rsidRPr="00265228">
        <w:t xml:space="preserve">In considering whether to notify </w:t>
      </w:r>
      <w:r w:rsidR="0053630D">
        <w:t xml:space="preserve">the </w:t>
      </w:r>
      <w:r w:rsidR="004527D3">
        <w:t xml:space="preserve">DWES </w:t>
      </w:r>
      <w:r w:rsidR="0053630D">
        <w:t>Unit</w:t>
      </w:r>
      <w:r w:rsidRPr="00265228">
        <w:t xml:space="preserve">, the </w:t>
      </w:r>
      <w:r w:rsidR="0053630D">
        <w:t>disability service provider</w:t>
      </w:r>
      <w:r w:rsidRPr="00265228">
        <w:t xml:space="preserve"> </w:t>
      </w:r>
      <w:r w:rsidR="005A1229">
        <w:t xml:space="preserve">or authorised labour hire agency </w:t>
      </w:r>
      <w:r w:rsidRPr="00265228">
        <w:t>should take into account</w:t>
      </w:r>
      <w:r w:rsidR="005A1229">
        <w:t xml:space="preserve"> (as applicable)</w:t>
      </w:r>
      <w:r w:rsidRPr="00265228">
        <w:t>:</w:t>
      </w:r>
    </w:p>
    <w:p w14:paraId="0709E980" w14:textId="05DEFD6D" w:rsidR="00265228" w:rsidRPr="001A0DF5" w:rsidRDefault="00B82CA4" w:rsidP="007F550E">
      <w:pPr>
        <w:pStyle w:val="DHHSnumberloweralpha"/>
        <w:numPr>
          <w:ilvl w:val="2"/>
          <w:numId w:val="21"/>
        </w:numPr>
      </w:pPr>
      <w:r w:rsidRPr="001A0DF5">
        <w:t>t</w:t>
      </w:r>
      <w:r w:rsidR="00265228" w:rsidRPr="001A0DF5">
        <w:t xml:space="preserve">he gravity of the conduct of the </w:t>
      </w:r>
      <w:r w:rsidR="0053630D" w:rsidRPr="001A0DF5">
        <w:t>Disability Worker</w:t>
      </w:r>
    </w:p>
    <w:p w14:paraId="224F8A0D" w14:textId="43FAB2A2" w:rsidR="00265228" w:rsidRPr="001A0DF5" w:rsidRDefault="00B82CA4" w:rsidP="00FF67E1">
      <w:pPr>
        <w:pStyle w:val="DHHSnumberloweralpha"/>
      </w:pPr>
      <w:r w:rsidRPr="001A0DF5">
        <w:t>t</w:t>
      </w:r>
      <w:r w:rsidR="00265228" w:rsidRPr="001A0DF5">
        <w:t xml:space="preserve">he possible threat to the safety of </w:t>
      </w:r>
      <w:r w:rsidR="00D87BBA" w:rsidRPr="001A0DF5">
        <w:t>people with a disability</w:t>
      </w:r>
      <w:r w:rsidR="00265228" w:rsidRPr="001A0DF5">
        <w:t xml:space="preserve"> and staff in the event that the </w:t>
      </w:r>
      <w:r w:rsidR="0053630D" w:rsidRPr="001A0DF5">
        <w:t>Disability Worker</w:t>
      </w:r>
      <w:r w:rsidR="005A1229">
        <w:t xml:space="preserve"> </w:t>
      </w:r>
      <w:r w:rsidR="00265228" w:rsidRPr="001A0DF5">
        <w:t xml:space="preserve">is re-engaged in a disability service as a </w:t>
      </w:r>
      <w:r w:rsidR="0053630D" w:rsidRPr="001A0DF5">
        <w:t>Disability Worker</w:t>
      </w:r>
      <w:r w:rsidR="00BD0368">
        <w:t>,</w:t>
      </w:r>
    </w:p>
    <w:p w14:paraId="606FD130" w14:textId="3FCE8103" w:rsidR="00265228" w:rsidRPr="001A0DF5" w:rsidRDefault="00B82CA4" w:rsidP="00FF67E1">
      <w:pPr>
        <w:pStyle w:val="DHHSnumberloweralpha"/>
      </w:pPr>
      <w:r w:rsidRPr="001A0DF5">
        <w:t>t</w:t>
      </w:r>
      <w:r w:rsidR="00265228" w:rsidRPr="001A0DF5">
        <w:t xml:space="preserve">heir obligations under the </w:t>
      </w:r>
      <w:r w:rsidR="00265228" w:rsidRPr="001A0DF5">
        <w:rPr>
          <w:i/>
        </w:rPr>
        <w:t>Occupational Health and Safety Act 2004 (Vic)</w:t>
      </w:r>
      <w:r w:rsidR="00265228" w:rsidRPr="001A0DF5">
        <w:t xml:space="preserve"> to keep persons affected by their enterprise as safe as reasonably practicable (section 23)</w:t>
      </w:r>
      <w:r w:rsidR="00BD0368">
        <w:t xml:space="preserve"> </w:t>
      </w:r>
    </w:p>
    <w:p w14:paraId="3CB90EAE" w14:textId="703833BE" w:rsidR="00265228" w:rsidRPr="001A0DF5" w:rsidRDefault="00B82CA4" w:rsidP="00FF67E1">
      <w:pPr>
        <w:pStyle w:val="DHHSnumberloweralpha"/>
      </w:pPr>
      <w:r w:rsidRPr="001A0DF5">
        <w:t>t</w:t>
      </w:r>
      <w:r w:rsidR="00265228" w:rsidRPr="001A0DF5">
        <w:t>heir obligations generally under the Disability Act</w:t>
      </w:r>
      <w:r w:rsidR="00696AD6" w:rsidRPr="001A0DF5">
        <w:t>,</w:t>
      </w:r>
      <w:r w:rsidR="00265228" w:rsidRPr="001A0DF5">
        <w:t xml:space="preserve"> their Service </w:t>
      </w:r>
      <w:r w:rsidR="00696AD6" w:rsidRPr="001A0DF5">
        <w:t>A</w:t>
      </w:r>
      <w:r w:rsidR="00265228" w:rsidRPr="001A0DF5">
        <w:t>greement</w:t>
      </w:r>
      <w:r w:rsidR="00696AD6" w:rsidRPr="001A0DF5">
        <w:t xml:space="preserve">, </w:t>
      </w:r>
      <w:r w:rsidR="005A1229">
        <w:t>A</w:t>
      </w:r>
      <w:r w:rsidR="00BD0368">
        <w:t>uthorised Labour Hire Agreement or</w:t>
      </w:r>
      <w:r w:rsidR="005A1229">
        <w:t xml:space="preserve"> </w:t>
      </w:r>
      <w:r w:rsidR="00782A65" w:rsidRPr="001A0DF5">
        <w:t xml:space="preserve">conditions of </w:t>
      </w:r>
      <w:r w:rsidR="00696AD6" w:rsidRPr="001A0DF5">
        <w:t xml:space="preserve">their </w:t>
      </w:r>
      <w:r w:rsidR="00782A65" w:rsidRPr="001A0DF5">
        <w:t>registration</w:t>
      </w:r>
      <w:r w:rsidR="005A1229">
        <w:t xml:space="preserve"> under the Disability Act</w:t>
      </w:r>
      <w:r w:rsidR="00BD0368">
        <w:t xml:space="preserve"> (as applicable)</w:t>
      </w:r>
      <w:r w:rsidR="00696AD6" w:rsidRPr="001A0DF5">
        <w:t>.</w:t>
      </w:r>
      <w:r w:rsidR="00265228" w:rsidRPr="001A0DF5">
        <w:t xml:space="preserve"> </w:t>
      </w:r>
    </w:p>
    <w:p w14:paraId="227506CC" w14:textId="38C0BBD0" w:rsidR="00265228" w:rsidRPr="00696AD6" w:rsidRDefault="00265228" w:rsidP="00FF67E1">
      <w:pPr>
        <w:pStyle w:val="Heading1"/>
        <w:numPr>
          <w:ilvl w:val="0"/>
          <w:numId w:val="0"/>
        </w:numPr>
        <w:rPr>
          <w:rFonts w:eastAsia="MS Gothic"/>
        </w:rPr>
      </w:pPr>
      <w:r w:rsidRPr="00696AD6">
        <w:rPr>
          <w:rFonts w:eastAsia="MS Gothic"/>
        </w:rPr>
        <w:br w:type="page"/>
      </w:r>
      <w:bookmarkStart w:id="170" w:name="_Toc496005222"/>
      <w:bookmarkStart w:id="171" w:name="_Toc22805339"/>
      <w:bookmarkStart w:id="172" w:name="_Ref394562157"/>
      <w:bookmarkStart w:id="173" w:name="_Toc272566986"/>
      <w:bookmarkStart w:id="174" w:name="_Ref390684822"/>
      <w:r w:rsidRPr="00696AD6">
        <w:rPr>
          <w:rFonts w:eastAsia="MS Gothic"/>
        </w:rPr>
        <w:lastRenderedPageBreak/>
        <w:t>Appendix 1:</w:t>
      </w:r>
      <w:r w:rsidR="00B31A6D">
        <w:rPr>
          <w:rFonts w:eastAsia="MS Gothic"/>
        </w:rPr>
        <w:t xml:space="preserve"> </w:t>
      </w:r>
      <w:r w:rsidR="00B012F9">
        <w:rPr>
          <w:rFonts w:eastAsia="MS Gothic"/>
        </w:rPr>
        <w:t>Dual registered providers</w:t>
      </w:r>
      <w:bookmarkEnd w:id="170"/>
      <w:bookmarkEnd w:id="171"/>
    </w:p>
    <w:bookmarkEnd w:id="172"/>
    <w:bookmarkEnd w:id="173"/>
    <w:bookmarkEnd w:id="174"/>
    <w:p w14:paraId="4C650A35" w14:textId="6BB53C65" w:rsidR="006C26DE" w:rsidRDefault="00554A42" w:rsidP="00891012">
      <w:pPr>
        <w:pStyle w:val="DHHSbody"/>
      </w:pPr>
      <w:r>
        <w:object w:dxaOrig="11500" w:dyaOrig="14376" w14:anchorId="323AF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summarises the reporting requirements for registered disability service providers and registered NDIS providers that can be found on the Victorian Government NDIS website &lt;https://www.vic.gov.au/ndis-quality-and-safeguards&gt;.&#10;&#10;A full text explanation is contained on page 37 of this document under the heading Reporting requirements for worker screening and incident reporting for dual registered providers.&#10;" style="width:450.6pt;height:563.4pt;mso-position-vertical:absolute" o:ole="">
            <v:imagedata r:id="rId50" o:title=""/>
          </v:shape>
          <o:OLEObject Type="Embed" ProgID="Visio.Drawing.11" ShapeID="_x0000_i1025" DrawAspect="Content" ObjectID="_1747127006" r:id="rId51"/>
        </w:object>
      </w:r>
    </w:p>
    <w:p w14:paraId="259E0D58" w14:textId="77777777" w:rsidR="00554A42" w:rsidRDefault="00554A42" w:rsidP="00554A42">
      <w:pPr>
        <w:pStyle w:val="Heading1"/>
        <w:numPr>
          <w:ilvl w:val="0"/>
          <w:numId w:val="0"/>
        </w:numPr>
      </w:pPr>
      <w:bookmarkStart w:id="175" w:name="_Toc22805340"/>
      <w:r>
        <w:lastRenderedPageBreak/>
        <w:t>Reporting requirements for worker screening and incident reporting for dual registered providers</w:t>
      </w:r>
      <w:bookmarkEnd w:id="175"/>
    </w:p>
    <w:p w14:paraId="3B72BC37" w14:textId="77777777" w:rsidR="00554A42" w:rsidRDefault="00554A42" w:rsidP="00554A42">
      <w:pPr>
        <w:pStyle w:val="DHHSbody"/>
      </w:pPr>
      <w:r>
        <w:t>The flowchart above outlines the reporting requirements for registered disability service providers and registered NDIS providers.</w:t>
      </w:r>
    </w:p>
    <w:p w14:paraId="3BAB5C41" w14:textId="77777777" w:rsidR="00554A42" w:rsidRDefault="00554A42" w:rsidP="00554A42">
      <w:pPr>
        <w:pStyle w:val="DHHSbody"/>
      </w:pPr>
      <w:r>
        <w:t xml:space="preserve">Registered disability service providers must comply with the </w:t>
      </w:r>
      <w:r w:rsidRPr="00BE2D3A">
        <w:rPr>
          <w:i/>
        </w:rPr>
        <w:t>DWES Instruction</w:t>
      </w:r>
      <w:r>
        <w:t xml:space="preserve"> for worker screening reporting, and the relevant reporting mechanism (for example, the Client Incident Management System (CIMS)) for incident reporting.</w:t>
      </w:r>
    </w:p>
    <w:p w14:paraId="37FEEE06" w14:textId="77777777" w:rsidR="00554A42" w:rsidRDefault="00554A42" w:rsidP="00554A42">
      <w:pPr>
        <w:pStyle w:val="DHHSbody"/>
      </w:pPr>
      <w:r>
        <w:t xml:space="preserve">Registered NDIS providers must comply with the </w:t>
      </w:r>
      <w:r w:rsidRPr="00BE2D3A">
        <w:rPr>
          <w:i/>
        </w:rPr>
        <w:t>Safety Screening Policy for registered NDIS providers operating in Victoria</w:t>
      </w:r>
      <w:r>
        <w:t xml:space="preserve"> for worker screening and </w:t>
      </w:r>
      <w:r w:rsidRPr="00BE2D3A">
        <w:rPr>
          <w:i/>
        </w:rPr>
        <w:t>NDIS (Practice Standards - Incident Management and Reportable Incidents) Rules</w:t>
      </w:r>
      <w:r>
        <w:t xml:space="preserve"> </w:t>
      </w:r>
      <w:r w:rsidRPr="00BE2D3A">
        <w:rPr>
          <w:i/>
        </w:rPr>
        <w:t>2018</w:t>
      </w:r>
      <w:r>
        <w:t xml:space="preserve"> for incident reporting.</w:t>
      </w:r>
    </w:p>
    <w:p w14:paraId="49FE2FCD" w14:textId="77777777" w:rsidR="00554A42" w:rsidRDefault="00554A42" w:rsidP="00554A42">
      <w:pPr>
        <w:pStyle w:val="DHHSbody"/>
      </w:pPr>
      <w:r>
        <w:t xml:space="preserve">Dual registered providers, that is, providers who are registered under both the </w:t>
      </w:r>
      <w:r w:rsidRPr="00BE2D3A">
        <w:rPr>
          <w:i/>
        </w:rPr>
        <w:t>Disability Act 2006</w:t>
      </w:r>
      <w:r>
        <w:t xml:space="preserve"> and </w:t>
      </w:r>
      <w:r w:rsidRPr="00BE2D3A">
        <w:rPr>
          <w:i/>
        </w:rPr>
        <w:t>NDIS Act 2013</w:t>
      </w:r>
      <w:r>
        <w:t xml:space="preserve"> need to consider the type of service being provided at the time of the incident. If the provider was providing an NDIS service at the time of the incident, they must comply with the </w:t>
      </w:r>
      <w:r w:rsidRPr="00BE2D3A">
        <w:rPr>
          <w:i/>
        </w:rPr>
        <w:t>Safety Screening Policy for registered NDIS providers operating in Victoria</w:t>
      </w:r>
      <w:r>
        <w:t xml:space="preserve"> and </w:t>
      </w:r>
      <w:r w:rsidRPr="00BE2D3A">
        <w:rPr>
          <w:i/>
        </w:rPr>
        <w:t>NDIS (Practice Standards - Incident Management and Reportable Incidents) Rules</w:t>
      </w:r>
      <w:r>
        <w:rPr>
          <w:i/>
        </w:rPr>
        <w:t xml:space="preserve"> 2018</w:t>
      </w:r>
      <w:r>
        <w:t>. If the provider was providing a service under the Disability Act, they must comply with the DWES Instruction and the relevant incident reporting mechanism (such as CIMS).</w:t>
      </w:r>
    </w:p>
    <w:p w14:paraId="377C9A39" w14:textId="3112729C" w:rsidR="00554A42" w:rsidRPr="00BE2D3A" w:rsidRDefault="00554A42" w:rsidP="00554A42">
      <w:pPr>
        <w:pStyle w:val="DHHSbody"/>
      </w:pPr>
      <w:r>
        <w:t xml:space="preserve">For further information, please refer to the provider factsheets available on the </w:t>
      </w:r>
      <w:hyperlink r:id="rId52" w:history="1">
        <w:r w:rsidRPr="00BE2D3A">
          <w:rPr>
            <w:rStyle w:val="Hyperlink"/>
          </w:rPr>
          <w:t>Victorian Government NDIS quality and safeguards website</w:t>
        </w:r>
      </w:hyperlink>
      <w:r>
        <w:t xml:space="preserve"> &lt;</w:t>
      </w:r>
      <w:r w:rsidRPr="00BE2D3A">
        <w:t>https://www.vic.gov.au/ndis-quality-and-safeguards</w:t>
      </w:r>
      <w:r>
        <w:t>&gt;.</w:t>
      </w:r>
    </w:p>
    <w:p w14:paraId="46D6483C" w14:textId="77777777" w:rsidR="00554A42" w:rsidRPr="00BF20C7" w:rsidRDefault="00554A42" w:rsidP="00891012">
      <w:pPr>
        <w:pStyle w:val="DHHSbody"/>
        <w:rPr>
          <w:rFonts w:eastAsia="MS Gothic"/>
        </w:rPr>
      </w:pPr>
    </w:p>
    <w:sectPr w:rsidR="00554A42" w:rsidRPr="00BF20C7" w:rsidSect="00561B5D">
      <w:pgSz w:w="11906" w:h="16838"/>
      <w:pgMar w:top="567" w:right="1440" w:bottom="1440" w:left="1440" w:header="172"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1F2D" w14:textId="77777777" w:rsidR="00573C9D" w:rsidRDefault="00573C9D">
      <w:r>
        <w:separator/>
      </w:r>
    </w:p>
  </w:endnote>
  <w:endnote w:type="continuationSeparator" w:id="0">
    <w:p w14:paraId="3061B587" w14:textId="77777777" w:rsidR="00573C9D" w:rsidRDefault="00573C9D">
      <w:r>
        <w:continuationSeparator/>
      </w:r>
    </w:p>
  </w:endnote>
  <w:endnote w:type="continuationNotice" w:id="1">
    <w:p w14:paraId="09E1EC82" w14:textId="77777777" w:rsidR="00573C9D" w:rsidRDefault="00573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TStd-Lt">
    <w:altName w:val="HelveticaNeueLT Std Lt"/>
    <w:panose1 w:val="00000000000000000000"/>
    <w:charset w:val="00"/>
    <w:family w:val="auto"/>
    <w:notTrueType/>
    <w:pitch w:val="default"/>
    <w:sig w:usb0="00000003" w:usb1="00000000" w:usb2="00000000" w:usb3="00000000" w:csb0="00000001" w:csb1="00000000"/>
  </w:font>
  <w:font w:name="Times-Roman">
    <w:panose1 w:val="00000000000000000000"/>
    <w:charset w:val="CD"/>
    <w:family w:val="auto"/>
    <w:notTrueType/>
    <w:pitch w:val="default"/>
    <w:sig w:usb0="00000001" w:usb1="00000000" w:usb2="00000000" w:usb3="00000000" w:csb0="00000000"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sig w:usb0="01E20058" w:usb1="005C005B" w:usb2="00000000" w:usb3="00000000" w:csb0="0062F188" w:csb1="8001CE3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B384" w14:textId="1B4F153C" w:rsidR="00FE472C" w:rsidRDefault="00904254" w:rsidP="00E969B1">
    <w:pPr>
      <w:pStyle w:val="DHHSfooter"/>
    </w:pPr>
    <w:r>
      <w:rPr>
        <w:noProof/>
        <w:lang w:eastAsia="en-AU"/>
      </w:rPr>
      <mc:AlternateContent>
        <mc:Choice Requires="wps">
          <w:drawing>
            <wp:anchor distT="0" distB="0" distL="114300" distR="114300" simplePos="0" relativeHeight="251659264" behindDoc="0" locked="0" layoutInCell="0" allowOverlap="1" wp14:anchorId="046381F7" wp14:editId="2300B2E8">
              <wp:simplePos x="0" y="0"/>
              <wp:positionH relativeFrom="page">
                <wp:posOffset>0</wp:posOffset>
              </wp:positionH>
              <wp:positionV relativeFrom="page">
                <wp:posOffset>10234930</wp:posOffset>
              </wp:positionV>
              <wp:extent cx="7560310" cy="266700"/>
              <wp:effectExtent l="0" t="0" r="0" b="0"/>
              <wp:wrapNone/>
              <wp:docPr id="2" name="MSIPCMc4e246de8a06412a3bd0c9a1"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BC125" w14:textId="347E6A1F" w:rsidR="00904254" w:rsidRPr="00904254" w:rsidRDefault="00904254" w:rsidP="00904254">
                          <w:pPr>
                            <w:jc w:val="center"/>
                            <w:rPr>
                              <w:rFonts w:ascii="Arial Black" w:hAnsi="Arial Black"/>
                              <w:color w:val="000000"/>
                            </w:rPr>
                          </w:pPr>
                          <w:r w:rsidRPr="0090425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6381F7" id="_x0000_t202" coordsize="21600,21600" o:spt="202" path="m,l,21600r21600,l21600,xe">
              <v:stroke joinstyle="miter"/>
              <v:path gradientshapeok="t" o:connecttype="rect"/>
            </v:shapetype>
            <v:shape id="MSIPCMc4e246de8a06412a3bd0c9a1" o:spid="_x0000_s1027" type="#_x0000_t202" alt="{&quot;HashCode&quot;:904758361,&quot;Height&quot;:841.0,&quot;Width&quot;:595.0,&quot;Placement&quot;:&quot;Footer&quot;,&quot;Index&quot;:&quot;OddAndEven&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1DCBC125" w14:textId="347E6A1F" w:rsidR="00904254" w:rsidRPr="00904254" w:rsidRDefault="00904254" w:rsidP="00904254">
                    <w:pPr>
                      <w:jc w:val="center"/>
                      <w:rPr>
                        <w:rFonts w:ascii="Arial Black" w:hAnsi="Arial Black"/>
                        <w:color w:val="000000"/>
                      </w:rPr>
                    </w:pPr>
                    <w:r w:rsidRPr="00904254">
                      <w:rPr>
                        <w:rFonts w:ascii="Arial Black" w:hAnsi="Arial Black"/>
                        <w:color w:val="000000"/>
                      </w:rPr>
                      <w:t>OFFICIAL</w:t>
                    </w:r>
                  </w:p>
                </w:txbxContent>
              </v:textbox>
              <w10:wrap anchorx="page" anchory="page"/>
            </v:shape>
          </w:pict>
        </mc:Fallback>
      </mc:AlternateContent>
    </w:r>
    <w:r w:rsidR="00FE472C">
      <w:t xml:space="preserve">Page </w:t>
    </w:r>
    <w:r w:rsidR="00FE472C" w:rsidRPr="005A39EC">
      <w:fldChar w:fldCharType="begin"/>
    </w:r>
    <w:r w:rsidR="00FE472C" w:rsidRPr="005A39EC">
      <w:instrText xml:space="preserve"> PAGE </w:instrText>
    </w:r>
    <w:r w:rsidR="00FE472C" w:rsidRPr="005A39EC">
      <w:fldChar w:fldCharType="separate"/>
    </w:r>
    <w:r w:rsidR="004B6B94">
      <w:rPr>
        <w:noProof/>
      </w:rPr>
      <w:t>28</w:t>
    </w:r>
    <w:r w:rsidR="00FE472C" w:rsidRPr="005A39EC">
      <w:fldChar w:fldCharType="end"/>
    </w:r>
    <w:r w:rsidR="00FE472C">
      <w:tab/>
    </w:r>
    <w:r w:rsidR="00FE472C" w:rsidRPr="00F06DCB">
      <w:t xml:space="preserve">The </w:t>
    </w:r>
    <w:r w:rsidR="00FE472C">
      <w:t>Disability Worker</w:t>
    </w:r>
    <w:r w:rsidR="00FE472C" w:rsidRPr="00F06DCB">
      <w:t xml:space="preserve"> Exclusion Scheme </w:t>
    </w:r>
    <w:r w:rsidR="00FE472C">
      <w:t xml:space="preserve">Instruction – </w:t>
    </w:r>
    <w:r w:rsidR="005D64DD">
      <w:t xml:space="preserve">July </w:t>
    </w:r>
    <w:r w:rsidR="006932CB">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CA8E" w14:textId="3C11FD95" w:rsidR="00FE472C" w:rsidRDefault="00904254" w:rsidP="00FE42EB">
    <w:pPr>
      <w:pStyle w:val="DHHSfooter"/>
    </w:pPr>
    <w:r>
      <w:rPr>
        <w:noProof/>
        <w:lang w:eastAsia="en-AU"/>
      </w:rPr>
      <mc:AlternateContent>
        <mc:Choice Requires="wps">
          <w:drawing>
            <wp:anchor distT="0" distB="0" distL="114300" distR="114300" simplePos="0" relativeHeight="251657216" behindDoc="0" locked="0" layoutInCell="0" allowOverlap="1" wp14:anchorId="429CE107" wp14:editId="7761A38D">
              <wp:simplePos x="0" y="0"/>
              <wp:positionH relativeFrom="page">
                <wp:posOffset>0</wp:posOffset>
              </wp:positionH>
              <wp:positionV relativeFrom="page">
                <wp:posOffset>10234930</wp:posOffset>
              </wp:positionV>
              <wp:extent cx="7560310" cy="266700"/>
              <wp:effectExtent l="0" t="0" r="0" b="0"/>
              <wp:wrapNone/>
              <wp:docPr id="1" name="MSIPCMc93f4aa09ba0460720b82df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E3553" w14:textId="2DE5FAC1" w:rsidR="00904254" w:rsidRPr="00904254" w:rsidRDefault="00904254" w:rsidP="00904254">
                          <w:pPr>
                            <w:jc w:val="center"/>
                            <w:rPr>
                              <w:rFonts w:ascii="Arial Black" w:hAnsi="Arial Black"/>
                              <w:color w:val="000000"/>
                            </w:rPr>
                          </w:pPr>
                          <w:r w:rsidRPr="0090425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9CE107" id="_x0000_t202" coordsize="21600,21600" o:spt="202" path="m,l,21600r21600,l21600,xe">
              <v:stroke joinstyle="miter"/>
              <v:path gradientshapeok="t" o:connecttype="rect"/>
            </v:shapetype>
            <v:shape id="MSIPCMc93f4aa09ba0460720b82df1" o:spid="_x0000_s1028" type="#_x0000_t202" alt="{&quot;HashCode&quot;:904758361,&quot;Height&quot;:841.0,&quot;Width&quot;:595.0,&quot;Placement&quot;:&quot;Footer&quot;,&quot;Index&quot;:&quot;Primary&quot;,&quot;Section&quot;:1,&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672E3553" w14:textId="2DE5FAC1" w:rsidR="00904254" w:rsidRPr="00904254" w:rsidRDefault="00904254" w:rsidP="00904254">
                    <w:pPr>
                      <w:jc w:val="center"/>
                      <w:rPr>
                        <w:rFonts w:ascii="Arial Black" w:hAnsi="Arial Black"/>
                        <w:color w:val="000000"/>
                      </w:rPr>
                    </w:pPr>
                    <w:r w:rsidRPr="00904254">
                      <w:rPr>
                        <w:rFonts w:ascii="Arial Black" w:hAnsi="Arial Black"/>
                        <w:color w:val="000000"/>
                      </w:rPr>
                      <w:t>OFFICIAL</w:t>
                    </w:r>
                  </w:p>
                </w:txbxContent>
              </v:textbox>
              <w10:wrap anchorx="page" anchory="page"/>
            </v:shape>
          </w:pict>
        </mc:Fallback>
      </mc:AlternateContent>
    </w:r>
    <w:r w:rsidR="00FE472C" w:rsidRPr="00F06DCB">
      <w:t xml:space="preserve">The </w:t>
    </w:r>
    <w:r w:rsidR="00FE472C">
      <w:t>Disability Worker</w:t>
    </w:r>
    <w:r w:rsidR="00FE472C" w:rsidRPr="00F06DCB">
      <w:t xml:space="preserve"> Exclusion Scheme </w:t>
    </w:r>
    <w:r w:rsidR="00FE472C">
      <w:t xml:space="preserve">Instruction – </w:t>
    </w:r>
    <w:r w:rsidR="000A6B43">
      <w:t>July 2020</w:t>
    </w:r>
    <w:r w:rsidR="00FE472C">
      <w:tab/>
      <w:t xml:space="preserve">Page </w:t>
    </w:r>
    <w:r w:rsidR="00FE472C" w:rsidRPr="005A39EC">
      <w:fldChar w:fldCharType="begin"/>
    </w:r>
    <w:r w:rsidR="00FE472C" w:rsidRPr="005A39EC">
      <w:instrText xml:space="preserve"> PAGE </w:instrText>
    </w:r>
    <w:r w:rsidR="00FE472C" w:rsidRPr="005A39EC">
      <w:fldChar w:fldCharType="separate"/>
    </w:r>
    <w:r w:rsidR="004B6B94">
      <w:rPr>
        <w:noProof/>
      </w:rPr>
      <w:t>39</w:t>
    </w:r>
    <w:r w:rsidR="00FE472C" w:rsidRPr="005A39EC">
      <w:fldChar w:fldCharType="end"/>
    </w:r>
  </w:p>
  <w:p w14:paraId="14417E55" w14:textId="5536F1D5" w:rsidR="00FE472C" w:rsidRPr="0073084C" w:rsidRDefault="00FE472C" w:rsidP="0073084C">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15E3" w14:textId="2AEDAC1A" w:rsidR="00FE472C" w:rsidRPr="001A7E04" w:rsidRDefault="00FE472C" w:rsidP="00AC0C3B">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Pr>
        <w:sz w:val="16"/>
      </w:rPr>
      <w:instrText>3462-3728-0269v4</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Pr>
        <w:sz w:val="16"/>
      </w:rPr>
      <w:instrText>3462-3728-0269v4</w:instrText>
    </w:r>
    <w:r>
      <w:rPr>
        <w:sz w:val="16"/>
      </w:rPr>
      <w:fldChar w:fldCharType="end"/>
    </w:r>
    <w:r>
      <w:rPr>
        <w:sz w:val="16"/>
      </w:rPr>
      <w:instrText xml:space="preserve">" </w:instrText>
    </w:r>
    <w:r>
      <w:rPr>
        <w:sz w:val="16"/>
      </w:rPr>
      <w:fldChar w:fldCharType="separate"/>
    </w:r>
    <w:r>
      <w:rPr>
        <w:noProof/>
        <w:sz w:val="16"/>
      </w:rPr>
      <w:t>3462-3728-0269v4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6B47" w14:textId="77777777" w:rsidR="00573C9D" w:rsidRDefault="00573C9D">
      <w:r>
        <w:separator/>
      </w:r>
    </w:p>
  </w:footnote>
  <w:footnote w:type="continuationSeparator" w:id="0">
    <w:p w14:paraId="056C94F8" w14:textId="77777777" w:rsidR="00573C9D" w:rsidRDefault="00573C9D">
      <w:r>
        <w:continuationSeparator/>
      </w:r>
    </w:p>
  </w:footnote>
  <w:footnote w:type="continuationNotice" w:id="1">
    <w:p w14:paraId="3972BCA5" w14:textId="77777777" w:rsidR="00573C9D" w:rsidRDefault="00573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AA24" w14:textId="77777777" w:rsidR="00D56FBC" w:rsidRDefault="00D56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1BAB" w14:textId="77777777" w:rsidR="00D56FBC" w:rsidRDefault="00D56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BAFE" w14:textId="77777777" w:rsidR="00D56FBC" w:rsidRDefault="00D56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3C"/>
    <w:multiLevelType w:val="multilevel"/>
    <w:tmpl w:val="5DB2CAA6"/>
    <w:lvl w:ilvl="0">
      <w:start w:val="1"/>
      <w:numFmt w:val="decimal"/>
      <w:pStyle w:val="TGNumberingL1"/>
      <w:lvlText w:val="%1"/>
      <w:lvlJc w:val="left"/>
      <w:pPr>
        <w:ind w:left="709" w:hanging="709"/>
      </w:pPr>
      <w:rPr>
        <w:rFonts w:ascii="Arial" w:hAnsi="Arial" w:hint="default"/>
        <w:sz w:val="20"/>
      </w:rPr>
    </w:lvl>
    <w:lvl w:ilvl="1">
      <w:start w:val="1"/>
      <w:numFmt w:val="decimal"/>
      <w:pStyle w:val="TGNumberingL2"/>
      <w:lvlText w:val="%1.%2"/>
      <w:lvlJc w:val="left"/>
      <w:pPr>
        <w:ind w:left="709" w:hanging="709"/>
      </w:pPr>
      <w:rPr>
        <w:rFonts w:hint="default"/>
        <w:sz w:val="20"/>
      </w:rPr>
    </w:lvl>
    <w:lvl w:ilvl="2">
      <w:start w:val="1"/>
      <w:numFmt w:val="lowerLetter"/>
      <w:pStyle w:val="TGNumberingL3"/>
      <w:lvlText w:val="(%3)"/>
      <w:lvlJc w:val="left"/>
      <w:pPr>
        <w:ind w:left="3262" w:hanging="709"/>
      </w:pPr>
      <w:rPr>
        <w:rFonts w:hint="default"/>
        <w:sz w:val="20"/>
      </w:rPr>
    </w:lvl>
    <w:lvl w:ilvl="3">
      <w:start w:val="1"/>
      <w:numFmt w:val="lowerRoman"/>
      <w:pStyle w:val="TGNumberingL4"/>
      <w:lvlText w:val="(%4)"/>
      <w:lvlJc w:val="left"/>
      <w:pPr>
        <w:tabs>
          <w:tab w:val="num" w:pos="2126"/>
        </w:tabs>
        <w:ind w:left="2126" w:hanging="708"/>
      </w:pPr>
      <w:rPr>
        <w:rFonts w:hint="default"/>
        <w:sz w:val="20"/>
      </w:rPr>
    </w:lvl>
    <w:lvl w:ilvl="4">
      <w:start w:val="1"/>
      <w:numFmt w:val="upperLetter"/>
      <w:pStyle w:val="TGNumberingL5"/>
      <w:lvlText w:val="(%5)"/>
      <w:lvlJc w:val="left"/>
      <w:pPr>
        <w:tabs>
          <w:tab w:val="num" w:pos="2835"/>
        </w:tabs>
        <w:ind w:left="2835" w:hanging="709"/>
      </w:pPr>
      <w:rPr>
        <w:rFonts w:hint="default"/>
        <w:sz w:val="20"/>
      </w:rPr>
    </w:lvl>
    <w:lvl w:ilvl="5">
      <w:start w:val="1"/>
      <w:numFmt w:val="upperRoman"/>
      <w:pStyle w:val="TGNumberingL6"/>
      <w:lvlText w:val="(%6)"/>
      <w:lvlJc w:val="left"/>
      <w:pPr>
        <w:tabs>
          <w:tab w:val="num" w:pos="3544"/>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15:restartNumberingAfterBreak="0">
    <w:nsid w:val="05775222"/>
    <w:multiLevelType w:val="hybridMultilevel"/>
    <w:tmpl w:val="350C7BC2"/>
    <w:lvl w:ilvl="0" w:tplc="57582F32">
      <w:start w:val="1"/>
      <w:numFmt w:val="decimal"/>
      <w:pStyle w:val="Heading2-11"/>
      <w:lvlText w:val="1.%1"/>
      <w:lvlJc w:val="left"/>
      <w:pPr>
        <w:tabs>
          <w:tab w:val="num" w:pos="510"/>
        </w:tabs>
        <w:ind w:left="0" w:firstLine="0"/>
      </w:pPr>
      <w:rPr>
        <w:rFonts w:hint="default"/>
        <w:b w:val="0"/>
        <w:i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672"/>
    <w:multiLevelType w:val="multilevel"/>
    <w:tmpl w:val="4DDED774"/>
    <w:numStyleLink w:val="HGHeadings1"/>
  </w:abstractNum>
  <w:abstractNum w:abstractNumId="3" w15:restartNumberingAfterBreak="0">
    <w:nsid w:val="121F6594"/>
    <w:multiLevelType w:val="hybridMultilevel"/>
    <w:tmpl w:val="EEEC7F38"/>
    <w:lvl w:ilvl="0" w:tplc="F570696E">
      <w:start w:val="1"/>
      <w:numFmt w:val="decimal"/>
      <w:pStyle w:val="heading2-21"/>
      <w:lvlText w:val="2.%1"/>
      <w:lvlJc w:val="left"/>
      <w:pPr>
        <w:tabs>
          <w:tab w:val="num" w:pos="510"/>
        </w:tabs>
        <w:ind w:left="0" w:firstLine="0"/>
      </w:pPr>
      <w:rPr>
        <w:rFonts w:hint="default"/>
        <w:b w:val="0"/>
        <w:i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05515"/>
    <w:multiLevelType w:val="hybridMultilevel"/>
    <w:tmpl w:val="AAC83594"/>
    <w:lvl w:ilvl="0" w:tplc="A3FC91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pStyle w:val="ScheduleHeading2"/>
      <w:lvlText w:val="%1.%2"/>
      <w:lvlJc w:val="left"/>
      <w:pPr>
        <w:tabs>
          <w:tab w:val="num" w:pos="709"/>
        </w:tabs>
        <w:ind w:left="709" w:hanging="709"/>
      </w:pPr>
      <w:rPr>
        <w:rFonts w:ascii="Arial" w:hAnsi="Arial" w:hint="default"/>
        <w:b w:val="0"/>
        <w:i w:val="0"/>
        <w:sz w:val="20"/>
      </w:rPr>
    </w:lvl>
    <w:lvl w:ilvl="2">
      <w:start w:val="1"/>
      <w:numFmt w:val="lowerLetter"/>
      <w:pStyle w:val="ScheduleHeading3"/>
      <w:lvlText w:val="(%3)"/>
      <w:lvlJc w:val="left"/>
      <w:pPr>
        <w:tabs>
          <w:tab w:val="num" w:pos="1418"/>
        </w:tabs>
        <w:ind w:left="1418" w:hanging="709"/>
      </w:pPr>
      <w:rPr>
        <w:rFonts w:ascii="Arial" w:hAnsi="Arial" w:hint="default"/>
        <w:b w:val="0"/>
        <w:i w:val="0"/>
        <w:sz w:val="20"/>
      </w:rPr>
    </w:lvl>
    <w:lvl w:ilvl="3">
      <w:start w:val="1"/>
      <w:numFmt w:val="lowerRoman"/>
      <w:pStyle w:val="ScheduleHeading4"/>
      <w:lvlText w:val="(%4)"/>
      <w:lvlJc w:val="left"/>
      <w:pPr>
        <w:tabs>
          <w:tab w:val="num" w:pos="2126"/>
        </w:tabs>
        <w:ind w:left="2126" w:hanging="708"/>
      </w:pPr>
      <w:rPr>
        <w:rFonts w:ascii="Arial" w:hAnsi="Arial" w:hint="default"/>
        <w:b w:val="0"/>
        <w:i w:val="0"/>
        <w:sz w:val="20"/>
      </w:rPr>
    </w:lvl>
    <w:lvl w:ilvl="4">
      <w:start w:val="1"/>
      <w:numFmt w:val="upperLetter"/>
      <w:pStyle w:val="ScheduleHeading5"/>
      <w:lvlText w:val="(%5)"/>
      <w:lvlJc w:val="left"/>
      <w:pPr>
        <w:tabs>
          <w:tab w:val="num" w:pos="2835"/>
        </w:tabs>
        <w:ind w:left="2835" w:hanging="709"/>
      </w:pPr>
      <w:rPr>
        <w:rFonts w:ascii="Arial" w:hAnsi="Arial" w:hint="default"/>
        <w:b w:val="0"/>
        <w:i w:val="0"/>
        <w:sz w:val="20"/>
      </w:rPr>
    </w:lvl>
    <w:lvl w:ilvl="5">
      <w:start w:val="1"/>
      <w:numFmt w:val="upperRoman"/>
      <w:pStyle w:val="ScheduleHeading6"/>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84412CA"/>
    <w:multiLevelType w:val="hybridMultilevel"/>
    <w:tmpl w:val="1172A38E"/>
    <w:lvl w:ilvl="0" w:tplc="161C8F8C">
      <w:start w:val="1"/>
      <w:numFmt w:val="upperLetter"/>
      <w:lvlText w:val="%1."/>
      <w:lvlJc w:val="left"/>
      <w:pPr>
        <w:ind w:left="1069" w:hanging="360"/>
      </w:pPr>
      <w:rPr>
        <w:rFonts w:hint="default"/>
        <w:b/>
      </w:rPr>
    </w:lvl>
    <w:lvl w:ilvl="1" w:tplc="0C090019">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7" w15:restartNumberingAfterBreak="0">
    <w:nsid w:val="184C5E58"/>
    <w:multiLevelType w:val="hybridMultilevel"/>
    <w:tmpl w:val="380A374C"/>
    <w:lvl w:ilvl="0" w:tplc="F63AD99C">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90393E"/>
    <w:multiLevelType w:val="hybridMultilevel"/>
    <w:tmpl w:val="FA6EDCAC"/>
    <w:lvl w:ilvl="0" w:tplc="3FFABC8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BB533E5"/>
    <w:multiLevelType w:val="multilevel"/>
    <w:tmpl w:val="D41848BE"/>
    <w:lvl w:ilvl="0">
      <w:start w:val="1"/>
      <w:numFmt w:val="decimal"/>
      <w:lvlText w:val="%1."/>
      <w:lvlJc w:val="left"/>
      <w:pPr>
        <w:ind w:left="341" w:hanging="360"/>
      </w:pPr>
      <w:rPr>
        <w:b w:val="0"/>
      </w:rPr>
    </w:lvl>
    <w:lvl w:ilvl="1">
      <w:start w:val="1"/>
      <w:numFmt w:val="decimal"/>
      <w:isLgl/>
      <w:lvlText w:val="%1.%2"/>
      <w:lvlJc w:val="left"/>
      <w:pPr>
        <w:ind w:left="701" w:hanging="720"/>
      </w:pPr>
      <w:rPr>
        <w:rFonts w:hint="default"/>
        <w:i w:val="0"/>
      </w:rPr>
    </w:lvl>
    <w:lvl w:ilvl="2">
      <w:start w:val="1"/>
      <w:numFmt w:val="decimal"/>
      <w:isLgl/>
      <w:lvlText w:val="%1.%2.%3"/>
      <w:lvlJc w:val="left"/>
      <w:pPr>
        <w:ind w:left="701" w:hanging="720"/>
      </w:pPr>
      <w:rPr>
        <w:rFonts w:hint="default"/>
      </w:rPr>
    </w:lvl>
    <w:lvl w:ilvl="3">
      <w:start w:val="1"/>
      <w:numFmt w:val="decimal"/>
      <w:isLgl/>
      <w:lvlText w:val="%1.%2.%3.%4"/>
      <w:lvlJc w:val="left"/>
      <w:pPr>
        <w:ind w:left="1061" w:hanging="1080"/>
      </w:pPr>
      <w:rPr>
        <w:rFonts w:hint="default"/>
      </w:rPr>
    </w:lvl>
    <w:lvl w:ilvl="4">
      <w:start w:val="1"/>
      <w:numFmt w:val="decimal"/>
      <w:isLgl/>
      <w:lvlText w:val="%1.%2.%3.%4.%5"/>
      <w:lvlJc w:val="left"/>
      <w:pPr>
        <w:ind w:left="1421" w:hanging="1440"/>
      </w:pPr>
      <w:rPr>
        <w:rFonts w:hint="default"/>
      </w:rPr>
    </w:lvl>
    <w:lvl w:ilvl="5">
      <w:start w:val="1"/>
      <w:numFmt w:val="decimal"/>
      <w:isLgl/>
      <w:lvlText w:val="%1.%2.%3.%4.%5.%6"/>
      <w:lvlJc w:val="left"/>
      <w:pPr>
        <w:ind w:left="1421" w:hanging="1440"/>
      </w:pPr>
      <w:rPr>
        <w:rFonts w:hint="default"/>
      </w:rPr>
    </w:lvl>
    <w:lvl w:ilvl="6">
      <w:start w:val="1"/>
      <w:numFmt w:val="decimal"/>
      <w:isLgl/>
      <w:lvlText w:val="%1.%2.%3.%4.%5.%6.%7"/>
      <w:lvlJc w:val="left"/>
      <w:pPr>
        <w:ind w:left="1781" w:hanging="1800"/>
      </w:pPr>
      <w:rPr>
        <w:rFonts w:hint="default"/>
      </w:rPr>
    </w:lvl>
    <w:lvl w:ilvl="7">
      <w:start w:val="1"/>
      <w:numFmt w:val="decimal"/>
      <w:isLgl/>
      <w:lvlText w:val="%1.%2.%3.%4.%5.%6.%7.%8"/>
      <w:lvlJc w:val="left"/>
      <w:pPr>
        <w:ind w:left="1781" w:hanging="1800"/>
      </w:pPr>
      <w:rPr>
        <w:rFonts w:hint="default"/>
      </w:rPr>
    </w:lvl>
    <w:lvl w:ilvl="8">
      <w:start w:val="1"/>
      <w:numFmt w:val="decimal"/>
      <w:isLgl/>
      <w:lvlText w:val="%1.%2.%3.%4.%5.%6.%7.%8.%9"/>
      <w:lvlJc w:val="left"/>
      <w:pPr>
        <w:ind w:left="2141" w:hanging="2160"/>
      </w:pPr>
      <w:rPr>
        <w:rFonts w:hint="default"/>
      </w:rPr>
    </w:lvl>
  </w:abstractNum>
  <w:abstractNum w:abstractNumId="10" w15:restartNumberingAfterBreak="0">
    <w:nsid w:val="1BC870B4"/>
    <w:multiLevelType w:val="hybridMultilevel"/>
    <w:tmpl w:val="E632A3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32C7644"/>
    <w:multiLevelType w:val="hybridMultilevel"/>
    <w:tmpl w:val="7ACE9C16"/>
    <w:styleLink w:val="ZZBullets1"/>
    <w:lvl w:ilvl="0" w:tplc="7CA40E22">
      <w:start w:val="1"/>
      <w:numFmt w:val="bullet"/>
      <w:pStyle w:val="DHSbullet"/>
      <w:lvlText w:val="•"/>
      <w:lvlJc w:val="left"/>
      <w:pPr>
        <w:ind w:left="284" w:hanging="284"/>
      </w:pPr>
      <w:rPr>
        <w:rFonts w:ascii="Times New Roman" w:hAnsi="Times New Roman" w:hint="default"/>
        <w:b w:val="0"/>
        <w:i w:val="0"/>
        <w:color w:val="A70240"/>
        <w:sz w:val="24"/>
      </w:rPr>
    </w:lvl>
    <w:lvl w:ilvl="1" w:tplc="04090003">
      <w:start w:val="1"/>
      <w:numFmt w:val="bullet"/>
      <w:lvlText w:val="o"/>
      <w:lvlJc w:val="left"/>
      <w:pPr>
        <w:ind w:left="10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3" w15:restartNumberingAfterBreak="0">
    <w:nsid w:val="24D9478E"/>
    <w:multiLevelType w:val="hybridMultilevel"/>
    <w:tmpl w:val="11540CFA"/>
    <w:lvl w:ilvl="0" w:tplc="31B2C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7B6008"/>
    <w:multiLevelType w:val="hybridMultilevel"/>
    <w:tmpl w:val="81F64B38"/>
    <w:lvl w:ilvl="0" w:tplc="4A90C4B2">
      <w:start w:val="1"/>
      <w:numFmt w:val="decimal"/>
      <w:pStyle w:val="Heading2-41"/>
      <w:lvlText w:val="4.%1"/>
      <w:lvlJc w:val="left"/>
      <w:pPr>
        <w:tabs>
          <w:tab w:val="num" w:pos="510"/>
        </w:tabs>
        <w:ind w:left="0" w:firstLine="0"/>
      </w:pPr>
      <w:rPr>
        <w:rFonts w:hint="default"/>
        <w:b w:val="0"/>
        <w:i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B6C6D"/>
    <w:multiLevelType w:val="hybridMultilevel"/>
    <w:tmpl w:val="CA9C7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484B1B"/>
    <w:multiLevelType w:val="hybridMultilevel"/>
    <w:tmpl w:val="963E5CDC"/>
    <w:lvl w:ilvl="0" w:tplc="E280E0EE">
      <w:numFmt w:val="bullet"/>
      <w:lvlText w:val="-"/>
      <w:lvlJc w:val="left"/>
      <w:pPr>
        <w:ind w:left="524" w:hanging="360"/>
      </w:pPr>
      <w:rPr>
        <w:rFonts w:ascii="Arial" w:eastAsia="Times" w:hAnsi="Arial" w:cs="Arial" w:hint="default"/>
      </w:rPr>
    </w:lvl>
    <w:lvl w:ilvl="1" w:tplc="0C090003" w:tentative="1">
      <w:start w:val="1"/>
      <w:numFmt w:val="bullet"/>
      <w:lvlText w:val="o"/>
      <w:lvlJc w:val="left"/>
      <w:pPr>
        <w:ind w:left="1244" w:hanging="360"/>
      </w:pPr>
      <w:rPr>
        <w:rFonts w:ascii="Courier New" w:hAnsi="Courier New" w:cs="Courier New" w:hint="default"/>
      </w:rPr>
    </w:lvl>
    <w:lvl w:ilvl="2" w:tplc="0C090005" w:tentative="1">
      <w:start w:val="1"/>
      <w:numFmt w:val="bullet"/>
      <w:lvlText w:val=""/>
      <w:lvlJc w:val="left"/>
      <w:pPr>
        <w:ind w:left="1964" w:hanging="360"/>
      </w:pPr>
      <w:rPr>
        <w:rFonts w:ascii="Wingdings" w:hAnsi="Wingdings" w:hint="default"/>
      </w:rPr>
    </w:lvl>
    <w:lvl w:ilvl="3" w:tplc="0C090001" w:tentative="1">
      <w:start w:val="1"/>
      <w:numFmt w:val="bullet"/>
      <w:lvlText w:val=""/>
      <w:lvlJc w:val="left"/>
      <w:pPr>
        <w:ind w:left="2684" w:hanging="360"/>
      </w:pPr>
      <w:rPr>
        <w:rFonts w:ascii="Symbol" w:hAnsi="Symbol" w:hint="default"/>
      </w:rPr>
    </w:lvl>
    <w:lvl w:ilvl="4" w:tplc="0C090003" w:tentative="1">
      <w:start w:val="1"/>
      <w:numFmt w:val="bullet"/>
      <w:lvlText w:val="o"/>
      <w:lvlJc w:val="left"/>
      <w:pPr>
        <w:ind w:left="3404" w:hanging="360"/>
      </w:pPr>
      <w:rPr>
        <w:rFonts w:ascii="Courier New" w:hAnsi="Courier New" w:cs="Courier New" w:hint="default"/>
      </w:rPr>
    </w:lvl>
    <w:lvl w:ilvl="5" w:tplc="0C090005" w:tentative="1">
      <w:start w:val="1"/>
      <w:numFmt w:val="bullet"/>
      <w:lvlText w:val=""/>
      <w:lvlJc w:val="left"/>
      <w:pPr>
        <w:ind w:left="4124" w:hanging="360"/>
      </w:pPr>
      <w:rPr>
        <w:rFonts w:ascii="Wingdings" w:hAnsi="Wingdings" w:hint="default"/>
      </w:rPr>
    </w:lvl>
    <w:lvl w:ilvl="6" w:tplc="0C090001" w:tentative="1">
      <w:start w:val="1"/>
      <w:numFmt w:val="bullet"/>
      <w:lvlText w:val=""/>
      <w:lvlJc w:val="left"/>
      <w:pPr>
        <w:ind w:left="4844" w:hanging="360"/>
      </w:pPr>
      <w:rPr>
        <w:rFonts w:ascii="Symbol" w:hAnsi="Symbol" w:hint="default"/>
      </w:rPr>
    </w:lvl>
    <w:lvl w:ilvl="7" w:tplc="0C090003" w:tentative="1">
      <w:start w:val="1"/>
      <w:numFmt w:val="bullet"/>
      <w:lvlText w:val="o"/>
      <w:lvlJc w:val="left"/>
      <w:pPr>
        <w:ind w:left="5564" w:hanging="360"/>
      </w:pPr>
      <w:rPr>
        <w:rFonts w:ascii="Courier New" w:hAnsi="Courier New" w:cs="Courier New" w:hint="default"/>
      </w:rPr>
    </w:lvl>
    <w:lvl w:ilvl="8" w:tplc="0C090005" w:tentative="1">
      <w:start w:val="1"/>
      <w:numFmt w:val="bullet"/>
      <w:lvlText w:val=""/>
      <w:lvlJc w:val="left"/>
      <w:pPr>
        <w:ind w:left="6284" w:hanging="360"/>
      </w:pPr>
      <w:rPr>
        <w:rFonts w:ascii="Wingdings" w:hAnsi="Wingdings" w:hint="default"/>
      </w:rPr>
    </w:lvl>
  </w:abstractNum>
  <w:abstractNum w:abstractNumId="17" w15:restartNumberingAfterBreak="0">
    <w:nsid w:val="2EBB0287"/>
    <w:multiLevelType w:val="hybridMultilevel"/>
    <w:tmpl w:val="6AE2F0C0"/>
    <w:lvl w:ilvl="0" w:tplc="FF7840C6">
      <w:start w:val="1"/>
      <w:numFmt w:val="lowerLetter"/>
      <w:pStyle w:val="DHSletters"/>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A0C16"/>
    <w:multiLevelType w:val="multilevel"/>
    <w:tmpl w:val="4DDED774"/>
    <w:styleLink w:val="HGHeadings1"/>
    <w:lvl w:ilvl="0">
      <w:start w:val="1"/>
      <w:numFmt w:val="decimal"/>
      <w:pStyle w:val="HGHead1-1"/>
      <w:lvlText w:val="%1."/>
      <w:lvlJc w:val="left"/>
      <w:pPr>
        <w:ind w:left="851" w:hanging="851"/>
      </w:pPr>
      <w:rPr>
        <w:rFonts w:ascii="Arial" w:hAnsi="Arial" w:hint="default"/>
        <w:b/>
        <w:i w:val="0"/>
        <w:sz w:val="22"/>
      </w:rPr>
    </w:lvl>
    <w:lvl w:ilvl="1">
      <w:start w:val="1"/>
      <w:numFmt w:val="decimal"/>
      <w:pStyle w:val="HGHead1-2"/>
      <w:lvlText w:val="%1.%2"/>
      <w:lvlJc w:val="left"/>
      <w:pPr>
        <w:ind w:left="851" w:hanging="851"/>
      </w:pPr>
      <w:rPr>
        <w:rFonts w:ascii="Arial" w:hAnsi="Arial" w:hint="default"/>
        <w:b w:val="0"/>
        <w:i w:val="0"/>
        <w:sz w:val="22"/>
      </w:rPr>
    </w:lvl>
    <w:lvl w:ilvl="2">
      <w:start w:val="1"/>
      <w:numFmt w:val="lowerLetter"/>
      <w:pStyle w:val="HGHead1-3"/>
      <w:lvlText w:val="(%3)"/>
      <w:lvlJc w:val="left"/>
      <w:pPr>
        <w:ind w:left="1701" w:hanging="850"/>
      </w:pPr>
      <w:rPr>
        <w:rFonts w:hint="default"/>
      </w:rPr>
    </w:lvl>
    <w:lvl w:ilvl="3">
      <w:start w:val="1"/>
      <w:numFmt w:val="lowerRoman"/>
      <w:pStyle w:val="HGHead1-4"/>
      <w:lvlText w:val="(%4)"/>
      <w:lvlJc w:val="left"/>
      <w:pPr>
        <w:ind w:left="2552" w:hanging="851"/>
      </w:pPr>
      <w:rPr>
        <w:rFonts w:hint="default"/>
      </w:rPr>
    </w:lvl>
    <w:lvl w:ilvl="4">
      <w:start w:val="1"/>
      <w:numFmt w:val="lowerLetter"/>
      <w:pStyle w:val="HGHead1-5"/>
      <w:lvlText w:val="(%5)"/>
      <w:lvlJc w:val="left"/>
      <w:pPr>
        <w:ind w:left="3402" w:hanging="850"/>
      </w:pPr>
      <w:rPr>
        <w:rFonts w:ascii="Arial" w:eastAsia="Times New Roman" w:hAnsi="Arial" w:cs="Times New Roman"/>
      </w:rPr>
    </w:lvl>
    <w:lvl w:ilvl="5">
      <w:start w:val="1"/>
      <w:numFmt w:val="upperRoman"/>
      <w:pStyle w:val="HGHead1-6"/>
      <w:lvlText w:val="(%6)"/>
      <w:lvlJc w:val="left"/>
      <w:pPr>
        <w:ind w:left="4253" w:hanging="851"/>
      </w:pPr>
      <w:rPr>
        <w:rFonts w:hint="default"/>
      </w:rPr>
    </w:lvl>
    <w:lvl w:ilvl="6">
      <w:start w:val="1"/>
      <w:numFmt w:val="none"/>
      <w:lvlText w:val=""/>
      <w:lvlJc w:val="left"/>
      <w:pPr>
        <w:tabs>
          <w:tab w:val="num" w:pos="4253"/>
        </w:tabs>
        <w:ind w:left="425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9" w15:restartNumberingAfterBreak="0">
    <w:nsid w:val="32D70E80"/>
    <w:multiLevelType w:val="multilevel"/>
    <w:tmpl w:val="D41848BE"/>
    <w:lvl w:ilvl="0">
      <w:start w:val="1"/>
      <w:numFmt w:val="decimal"/>
      <w:lvlText w:val="%1."/>
      <w:lvlJc w:val="left"/>
      <w:pPr>
        <w:ind w:left="341" w:hanging="360"/>
      </w:pPr>
      <w:rPr>
        <w:b w:val="0"/>
      </w:rPr>
    </w:lvl>
    <w:lvl w:ilvl="1">
      <w:start w:val="1"/>
      <w:numFmt w:val="decimal"/>
      <w:isLgl/>
      <w:lvlText w:val="%1.%2"/>
      <w:lvlJc w:val="left"/>
      <w:pPr>
        <w:ind w:left="701" w:hanging="720"/>
      </w:pPr>
      <w:rPr>
        <w:rFonts w:hint="default"/>
        <w:i w:val="0"/>
      </w:rPr>
    </w:lvl>
    <w:lvl w:ilvl="2">
      <w:start w:val="1"/>
      <w:numFmt w:val="decimal"/>
      <w:isLgl/>
      <w:lvlText w:val="%1.%2.%3"/>
      <w:lvlJc w:val="left"/>
      <w:pPr>
        <w:ind w:left="701" w:hanging="720"/>
      </w:pPr>
      <w:rPr>
        <w:rFonts w:hint="default"/>
      </w:rPr>
    </w:lvl>
    <w:lvl w:ilvl="3">
      <w:start w:val="1"/>
      <w:numFmt w:val="decimal"/>
      <w:isLgl/>
      <w:lvlText w:val="%1.%2.%3.%4"/>
      <w:lvlJc w:val="left"/>
      <w:pPr>
        <w:ind w:left="1061" w:hanging="1080"/>
      </w:pPr>
      <w:rPr>
        <w:rFonts w:hint="default"/>
      </w:rPr>
    </w:lvl>
    <w:lvl w:ilvl="4">
      <w:start w:val="1"/>
      <w:numFmt w:val="decimal"/>
      <w:isLgl/>
      <w:lvlText w:val="%1.%2.%3.%4.%5"/>
      <w:lvlJc w:val="left"/>
      <w:pPr>
        <w:ind w:left="1421" w:hanging="1440"/>
      </w:pPr>
      <w:rPr>
        <w:rFonts w:hint="default"/>
      </w:rPr>
    </w:lvl>
    <w:lvl w:ilvl="5">
      <w:start w:val="1"/>
      <w:numFmt w:val="decimal"/>
      <w:isLgl/>
      <w:lvlText w:val="%1.%2.%3.%4.%5.%6"/>
      <w:lvlJc w:val="left"/>
      <w:pPr>
        <w:ind w:left="1421" w:hanging="1440"/>
      </w:pPr>
      <w:rPr>
        <w:rFonts w:hint="default"/>
      </w:rPr>
    </w:lvl>
    <w:lvl w:ilvl="6">
      <w:start w:val="1"/>
      <w:numFmt w:val="decimal"/>
      <w:isLgl/>
      <w:lvlText w:val="%1.%2.%3.%4.%5.%6.%7"/>
      <w:lvlJc w:val="left"/>
      <w:pPr>
        <w:ind w:left="1781" w:hanging="1800"/>
      </w:pPr>
      <w:rPr>
        <w:rFonts w:hint="default"/>
      </w:rPr>
    </w:lvl>
    <w:lvl w:ilvl="7">
      <w:start w:val="1"/>
      <w:numFmt w:val="decimal"/>
      <w:isLgl/>
      <w:lvlText w:val="%1.%2.%3.%4.%5.%6.%7.%8"/>
      <w:lvlJc w:val="left"/>
      <w:pPr>
        <w:ind w:left="1781" w:hanging="1800"/>
      </w:pPr>
      <w:rPr>
        <w:rFonts w:hint="default"/>
      </w:rPr>
    </w:lvl>
    <w:lvl w:ilvl="8">
      <w:start w:val="1"/>
      <w:numFmt w:val="decimal"/>
      <w:isLgl/>
      <w:lvlText w:val="%1.%2.%3.%4.%5.%6.%7.%8.%9"/>
      <w:lvlJc w:val="left"/>
      <w:pPr>
        <w:ind w:left="2141" w:hanging="2160"/>
      </w:pPr>
      <w:rPr>
        <w:rFonts w:hint="default"/>
      </w:rPr>
    </w:lvl>
  </w:abstractNum>
  <w:abstractNum w:abstractNumId="20" w15:restartNumberingAfterBreak="0">
    <w:nsid w:val="375328F4"/>
    <w:multiLevelType w:val="hybridMultilevel"/>
    <w:tmpl w:val="55783EA2"/>
    <w:lvl w:ilvl="0" w:tplc="0114D8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4303A5"/>
    <w:multiLevelType w:val="multilevel"/>
    <w:tmpl w:val="62921960"/>
    <w:styleLink w:val="ZZNumbers"/>
    <w:lvl w:ilvl="0">
      <w:start w:val="1"/>
      <w:numFmt w:val="lowerLetter"/>
      <w:pStyle w:val="DHHSnumberdigit"/>
      <w:lvlText w:val="(%1)"/>
      <w:lvlJc w:val="left"/>
      <w:pPr>
        <w:tabs>
          <w:tab w:val="num" w:pos="397"/>
        </w:tabs>
        <w:ind w:left="397" w:hanging="397"/>
      </w:pPr>
      <w:rPr>
        <w:rFonts w:hint="default"/>
        <w:b w:val="0"/>
        <w:color w:val="auto"/>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F141101"/>
    <w:multiLevelType w:val="multilevel"/>
    <w:tmpl w:val="6B2ABD16"/>
    <w:lvl w:ilvl="0">
      <w:start w:val="1"/>
      <w:numFmt w:val="decimal"/>
      <w:pStyle w:val="Heading1"/>
      <w:lvlText w:val="%1."/>
      <w:lvlJc w:val="left"/>
      <w:pPr>
        <w:tabs>
          <w:tab w:val="num" w:pos="510"/>
        </w:tabs>
        <w:ind w:left="0" w:firstLine="0"/>
      </w:pPr>
      <w:rPr>
        <w:rFonts w:hint="default"/>
        <w:b w:val="0"/>
        <w:i w:val="0"/>
      </w:r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0DD26B8"/>
    <w:multiLevelType w:val="hybridMultilevel"/>
    <w:tmpl w:val="D83405C6"/>
    <w:lvl w:ilvl="0" w:tplc="E9781FCC">
      <w:start w:val="1"/>
      <w:numFmt w:val="lowerLetter"/>
      <w:lvlText w:val="(%1)"/>
      <w:lvlJc w:val="left"/>
      <w:pPr>
        <w:ind w:left="884" w:hanging="360"/>
      </w:pPr>
      <w:rPr>
        <w:rFonts w:hint="default"/>
        <w:b w:val="0"/>
      </w:rPr>
    </w:lvl>
    <w:lvl w:ilvl="1" w:tplc="0C090019" w:tentative="1">
      <w:start w:val="1"/>
      <w:numFmt w:val="lowerLetter"/>
      <w:lvlText w:val="%2."/>
      <w:lvlJc w:val="left"/>
      <w:pPr>
        <w:ind w:left="1604" w:hanging="360"/>
      </w:pPr>
    </w:lvl>
    <w:lvl w:ilvl="2" w:tplc="0C09001B" w:tentative="1">
      <w:start w:val="1"/>
      <w:numFmt w:val="lowerRoman"/>
      <w:lvlText w:val="%3."/>
      <w:lvlJc w:val="right"/>
      <w:pPr>
        <w:ind w:left="2324" w:hanging="180"/>
      </w:pPr>
    </w:lvl>
    <w:lvl w:ilvl="3" w:tplc="0C09000F" w:tentative="1">
      <w:start w:val="1"/>
      <w:numFmt w:val="decimal"/>
      <w:lvlText w:val="%4."/>
      <w:lvlJc w:val="left"/>
      <w:pPr>
        <w:ind w:left="3044" w:hanging="360"/>
      </w:pPr>
    </w:lvl>
    <w:lvl w:ilvl="4" w:tplc="0C090019" w:tentative="1">
      <w:start w:val="1"/>
      <w:numFmt w:val="lowerLetter"/>
      <w:lvlText w:val="%5."/>
      <w:lvlJc w:val="left"/>
      <w:pPr>
        <w:ind w:left="3764" w:hanging="360"/>
      </w:pPr>
    </w:lvl>
    <w:lvl w:ilvl="5" w:tplc="0C09001B" w:tentative="1">
      <w:start w:val="1"/>
      <w:numFmt w:val="lowerRoman"/>
      <w:lvlText w:val="%6."/>
      <w:lvlJc w:val="right"/>
      <w:pPr>
        <w:ind w:left="4484" w:hanging="180"/>
      </w:pPr>
    </w:lvl>
    <w:lvl w:ilvl="6" w:tplc="0C09000F" w:tentative="1">
      <w:start w:val="1"/>
      <w:numFmt w:val="decimal"/>
      <w:lvlText w:val="%7."/>
      <w:lvlJc w:val="left"/>
      <w:pPr>
        <w:ind w:left="5204" w:hanging="360"/>
      </w:pPr>
    </w:lvl>
    <w:lvl w:ilvl="7" w:tplc="0C090019" w:tentative="1">
      <w:start w:val="1"/>
      <w:numFmt w:val="lowerLetter"/>
      <w:lvlText w:val="%8."/>
      <w:lvlJc w:val="left"/>
      <w:pPr>
        <w:ind w:left="5924" w:hanging="360"/>
      </w:pPr>
    </w:lvl>
    <w:lvl w:ilvl="8" w:tplc="0C09001B" w:tentative="1">
      <w:start w:val="1"/>
      <w:numFmt w:val="lowerRoman"/>
      <w:lvlText w:val="%9."/>
      <w:lvlJc w:val="right"/>
      <w:pPr>
        <w:ind w:left="6644" w:hanging="180"/>
      </w:pPr>
    </w:lvl>
  </w:abstractNum>
  <w:abstractNum w:abstractNumId="24" w15:restartNumberingAfterBreak="0">
    <w:nsid w:val="4562054D"/>
    <w:multiLevelType w:val="hybridMultilevel"/>
    <w:tmpl w:val="F4E48F38"/>
    <w:lvl w:ilvl="0" w:tplc="5C2A16AA">
      <w:start w:val="1"/>
      <w:numFmt w:val="decimal"/>
      <w:pStyle w:val="Heading2-61"/>
      <w:lvlText w:val="6.%1"/>
      <w:lvlJc w:val="left"/>
      <w:pPr>
        <w:tabs>
          <w:tab w:val="num" w:pos="510"/>
        </w:tabs>
        <w:ind w:left="0" w:firstLine="0"/>
      </w:pPr>
      <w:rPr>
        <w:rFonts w:hint="default"/>
        <w:b w:val="0"/>
        <w:i w:val="0"/>
        <w:caps w:val="0"/>
        <w:strike w:val="0"/>
        <w:dstrike w:val="0"/>
        <w:vanish w:val="0"/>
        <w:color w:val="000000"/>
        <w:spacing w:val="0"/>
        <w:kern w:val="0"/>
        <w:position w:val="0"/>
        <w:sz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C9593E"/>
    <w:multiLevelType w:val="multilevel"/>
    <w:tmpl w:val="B050950C"/>
    <w:lvl w:ilvl="0">
      <w:start w:val="1"/>
      <w:numFmt w:val="bullet"/>
      <w:pStyle w:val="TGBulletsL1"/>
      <w:lvlText w:val=""/>
      <w:lvlJc w:val="left"/>
      <w:pPr>
        <w:ind w:left="709" w:hanging="709"/>
      </w:pPr>
      <w:rPr>
        <w:rFonts w:ascii="Symbol" w:hAnsi="Symbol" w:hint="default"/>
        <w:color w:val="auto"/>
      </w:rPr>
    </w:lvl>
    <w:lvl w:ilvl="1">
      <w:start w:val="1"/>
      <w:numFmt w:val="bullet"/>
      <w:pStyle w:val="TGBulletsL2"/>
      <w:lvlText w:val=""/>
      <w:lvlJc w:val="left"/>
      <w:pPr>
        <w:ind w:left="1418" w:hanging="709"/>
      </w:pPr>
      <w:rPr>
        <w:rFonts w:ascii="Symbol" w:hAnsi="Symbol" w:hint="default"/>
        <w:color w:val="auto"/>
      </w:rPr>
    </w:lvl>
    <w:lvl w:ilvl="2">
      <w:start w:val="1"/>
      <w:numFmt w:val="bullet"/>
      <w:pStyle w:val="TGBulletsL3"/>
      <w:lvlText w:val=""/>
      <w:lvlJc w:val="left"/>
      <w:pPr>
        <w:tabs>
          <w:tab w:val="num" w:pos="1418"/>
        </w:tabs>
        <w:ind w:left="2126" w:hanging="708"/>
      </w:pPr>
      <w:rPr>
        <w:rFonts w:ascii="Symbol" w:hAnsi="Symbol" w:hint="default"/>
        <w:color w:val="auto"/>
      </w:rPr>
    </w:lvl>
    <w:lvl w:ilvl="3">
      <w:start w:val="1"/>
      <w:numFmt w:val="bullet"/>
      <w:pStyle w:val="TGBulletsL4"/>
      <w:lvlText w:val=""/>
      <w:lvlJc w:val="left"/>
      <w:pPr>
        <w:tabs>
          <w:tab w:val="num" w:pos="2126"/>
        </w:tabs>
        <w:ind w:left="2835" w:hanging="709"/>
      </w:pPr>
      <w:rPr>
        <w:rFonts w:ascii="Symbol" w:hAnsi="Symbol" w:hint="default"/>
      </w:rPr>
    </w:lvl>
    <w:lvl w:ilvl="4">
      <w:start w:val="1"/>
      <w:numFmt w:val="bullet"/>
      <w:pStyle w:val="TGBulletsL5"/>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827446A"/>
    <w:multiLevelType w:val="hybridMultilevel"/>
    <w:tmpl w:val="B1D24A3C"/>
    <w:lvl w:ilvl="0" w:tplc="8E106D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DD6762"/>
    <w:multiLevelType w:val="hybridMultilevel"/>
    <w:tmpl w:val="C9F40C5C"/>
    <w:lvl w:ilvl="0" w:tplc="386AAF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E2D586F"/>
    <w:multiLevelType w:val="hybridMultilevel"/>
    <w:tmpl w:val="4DCAB9A2"/>
    <w:lvl w:ilvl="0" w:tplc="4EF8FDA6">
      <w:start w:val="1"/>
      <w:numFmt w:val="decimal"/>
      <w:pStyle w:val="Heading2-31"/>
      <w:lvlText w:val="3.%1"/>
      <w:lvlJc w:val="left"/>
      <w:pPr>
        <w:tabs>
          <w:tab w:val="num" w:pos="510"/>
        </w:tabs>
        <w:ind w:left="0" w:firstLine="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B7626"/>
    <w:multiLevelType w:val="hybridMultilevel"/>
    <w:tmpl w:val="D566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82C2F15C"/>
    <w:styleLink w:val="ZZBullets"/>
    <w:lvl w:ilvl="0">
      <w:start w:val="1"/>
      <w:numFmt w:val="bullet"/>
      <w:pStyle w:val="DHHSbullet1"/>
      <w:lvlText w:val="•"/>
      <w:lvlJc w:val="left"/>
      <w:pPr>
        <w:ind w:left="1004" w:hanging="284"/>
      </w:pPr>
      <w:rPr>
        <w:rFonts w:ascii="Calibri" w:hAnsi="Calibri" w:hint="default"/>
      </w:rPr>
    </w:lvl>
    <w:lvl w:ilvl="1">
      <w:start w:val="1"/>
      <w:numFmt w:val="bullet"/>
      <w:lvlRestart w:val="0"/>
      <w:pStyle w:val="DHHSbullet1lastline"/>
      <w:lvlText w:val="•"/>
      <w:lvlJc w:val="left"/>
      <w:pPr>
        <w:ind w:left="1004" w:hanging="284"/>
      </w:pPr>
      <w:rPr>
        <w:rFonts w:ascii="Calibri" w:hAnsi="Calibri" w:hint="default"/>
      </w:rPr>
    </w:lvl>
    <w:lvl w:ilvl="2">
      <w:start w:val="1"/>
      <w:numFmt w:val="bullet"/>
      <w:lvlRestart w:val="0"/>
      <w:pStyle w:val="DHHSbullet2"/>
      <w:lvlText w:val="–"/>
      <w:lvlJc w:val="left"/>
      <w:pPr>
        <w:ind w:left="1287" w:hanging="283"/>
      </w:pPr>
      <w:rPr>
        <w:rFonts w:ascii="Arial" w:hAnsi="Arial" w:hint="default"/>
      </w:rPr>
    </w:lvl>
    <w:lvl w:ilvl="3">
      <w:start w:val="1"/>
      <w:numFmt w:val="bullet"/>
      <w:lvlRestart w:val="0"/>
      <w:pStyle w:val="DHHSbullet2lastline"/>
      <w:lvlText w:val="–"/>
      <w:lvlJc w:val="left"/>
      <w:pPr>
        <w:ind w:left="1287" w:hanging="283"/>
      </w:pPr>
      <w:rPr>
        <w:rFonts w:ascii="Arial" w:hAnsi="Arial" w:hint="default"/>
      </w:rPr>
    </w:lvl>
    <w:lvl w:ilvl="4">
      <w:start w:val="1"/>
      <w:numFmt w:val="bullet"/>
      <w:lvlRestart w:val="0"/>
      <w:pStyle w:val="DHHSbulletindent"/>
      <w:lvlText w:val="•"/>
      <w:lvlJc w:val="left"/>
      <w:pPr>
        <w:ind w:left="1400" w:hanging="283"/>
      </w:pPr>
      <w:rPr>
        <w:rFonts w:ascii="Calibri" w:hAnsi="Calibri" w:hint="default"/>
      </w:rPr>
    </w:lvl>
    <w:lvl w:ilvl="5">
      <w:start w:val="1"/>
      <w:numFmt w:val="bullet"/>
      <w:lvlRestart w:val="0"/>
      <w:pStyle w:val="DHHSbulletindentlastline"/>
      <w:lvlText w:val="•"/>
      <w:lvlJc w:val="left"/>
      <w:pPr>
        <w:ind w:left="1400" w:hanging="283"/>
      </w:pPr>
      <w:rPr>
        <w:rFonts w:ascii="Calibri" w:hAnsi="Calibri" w:hint="default"/>
      </w:rPr>
    </w:lvl>
    <w:lvl w:ilvl="6">
      <w:start w:val="1"/>
      <w:numFmt w:val="bullet"/>
      <w:lvlRestart w:val="0"/>
      <w:pStyle w:val="DHHStablebullet"/>
      <w:lvlText w:val="•"/>
      <w:lvlJc w:val="left"/>
      <w:pPr>
        <w:ind w:left="947" w:hanging="227"/>
      </w:pPr>
      <w:rPr>
        <w:rFonts w:ascii="Calibri" w:hAnsi="Calibri"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31" w15:restartNumberingAfterBreak="0">
    <w:nsid w:val="5BEB1E2A"/>
    <w:multiLevelType w:val="hybridMultilevel"/>
    <w:tmpl w:val="C42EB10E"/>
    <w:lvl w:ilvl="0" w:tplc="BC00BD04">
      <w:start w:val="1"/>
      <w:numFmt w:val="decimal"/>
      <w:pStyle w:val="Heading2-51"/>
      <w:lvlText w:val="5.%1"/>
      <w:lvlJc w:val="left"/>
      <w:pPr>
        <w:tabs>
          <w:tab w:val="num" w:pos="510"/>
        </w:tabs>
        <w:ind w:left="0" w:firstLine="0"/>
      </w:pPr>
      <w:rPr>
        <w:rFonts w:hint="default"/>
        <w:b w:val="0"/>
        <w:i w:val="0"/>
        <w:caps w:val="0"/>
        <w:strike w:val="0"/>
        <w:dstrike w:val="0"/>
        <w:vanish w:val="0"/>
        <w:color w:val="000000"/>
        <w:spacing w:val="0"/>
        <w:kern w:val="0"/>
        <w:position w:val="0"/>
        <w:sz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90F92"/>
    <w:multiLevelType w:val="hybridMultilevel"/>
    <w:tmpl w:val="677A4756"/>
    <w:lvl w:ilvl="0" w:tplc="A194499C">
      <w:start w:val="1"/>
      <w:numFmt w:val="bullet"/>
      <w:pStyle w:val="DHSTableBullet"/>
      <w:lvlText w:val=""/>
      <w:lvlJc w:val="left"/>
      <w:pPr>
        <w:ind w:left="227" w:hanging="227"/>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3" w15:restartNumberingAfterBreak="0">
    <w:nsid w:val="625C1F9D"/>
    <w:multiLevelType w:val="hybridMultilevel"/>
    <w:tmpl w:val="1A92B602"/>
    <w:lvl w:ilvl="0" w:tplc="F63AD99C">
      <w:start w:val="1"/>
      <w:numFmt w:val="lowerLetter"/>
      <w:lvlText w:val="(%1)"/>
      <w:lvlJc w:val="left"/>
      <w:pPr>
        <w:ind w:left="1080" w:hanging="72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EF177E"/>
    <w:multiLevelType w:val="hybridMultilevel"/>
    <w:tmpl w:val="5B7AE8E6"/>
    <w:lvl w:ilvl="0" w:tplc="386AAF48">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570223F"/>
    <w:multiLevelType w:val="hybridMultilevel"/>
    <w:tmpl w:val="1A0E0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98768B"/>
    <w:multiLevelType w:val="hybridMultilevel"/>
    <w:tmpl w:val="6B9A704A"/>
    <w:lvl w:ilvl="0" w:tplc="00B45F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EE40C8"/>
    <w:multiLevelType w:val="hybridMultilevel"/>
    <w:tmpl w:val="763E8C6A"/>
    <w:lvl w:ilvl="0" w:tplc="50309E7C">
      <w:start w:val="1"/>
      <w:numFmt w:val="upperLetter"/>
      <w:lvlText w:val="%1."/>
      <w:lvlJc w:val="lef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8" w15:restartNumberingAfterBreak="0">
    <w:nsid w:val="7FE30916"/>
    <w:multiLevelType w:val="hybridMultilevel"/>
    <w:tmpl w:val="7ADCCC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04812471">
    <w:abstractNumId w:val="30"/>
  </w:num>
  <w:num w:numId="2" w16cid:durableId="599458784">
    <w:abstractNumId w:val="21"/>
  </w:num>
  <w:num w:numId="3" w16cid:durableId="1686396198">
    <w:abstractNumId w:val="17"/>
  </w:num>
  <w:num w:numId="4" w16cid:durableId="1282303178">
    <w:abstractNumId w:val="32"/>
  </w:num>
  <w:num w:numId="5" w16cid:durableId="752092706">
    <w:abstractNumId w:val="11"/>
  </w:num>
  <w:num w:numId="6" w16cid:durableId="836768785">
    <w:abstractNumId w:val="18"/>
  </w:num>
  <w:num w:numId="7" w16cid:durableId="556865108">
    <w:abstractNumId w:val="2"/>
  </w:num>
  <w:num w:numId="8" w16cid:durableId="487787287">
    <w:abstractNumId w:val="5"/>
  </w:num>
  <w:num w:numId="9" w16cid:durableId="1199973612">
    <w:abstractNumId w:val="24"/>
  </w:num>
  <w:num w:numId="10" w16cid:durableId="511064543">
    <w:abstractNumId w:val="3"/>
  </w:num>
  <w:num w:numId="11" w16cid:durableId="853610044">
    <w:abstractNumId w:val="14"/>
  </w:num>
  <w:num w:numId="12" w16cid:durableId="641539510">
    <w:abstractNumId w:val="28"/>
  </w:num>
  <w:num w:numId="13" w16cid:durableId="855844902">
    <w:abstractNumId w:val="1"/>
  </w:num>
  <w:num w:numId="14" w16cid:durableId="236861614">
    <w:abstractNumId w:val="31"/>
  </w:num>
  <w:num w:numId="15" w16cid:durableId="112793718">
    <w:abstractNumId w:val="12"/>
  </w:num>
  <w:num w:numId="16" w16cid:durableId="1024284546">
    <w:abstractNumId w:val="0"/>
  </w:num>
  <w:num w:numId="17" w16cid:durableId="1219166776">
    <w:abstractNumId w:val="25"/>
  </w:num>
  <w:num w:numId="18" w16cid:durableId="1527982168">
    <w:abstractNumId w:val="19"/>
  </w:num>
  <w:num w:numId="19" w16cid:durableId="140779267">
    <w:abstractNumId w:val="22"/>
  </w:num>
  <w:num w:numId="20" w16cid:durableId="1258519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970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342464">
    <w:abstractNumId w:val="15"/>
  </w:num>
  <w:num w:numId="23" w16cid:durableId="44919004">
    <w:abstractNumId w:val="20"/>
  </w:num>
  <w:num w:numId="24" w16cid:durableId="289745013">
    <w:abstractNumId w:val="7"/>
  </w:num>
  <w:num w:numId="25" w16cid:durableId="1497185807">
    <w:abstractNumId w:val="33"/>
  </w:num>
  <w:num w:numId="26" w16cid:durableId="408158955">
    <w:abstractNumId w:val="38"/>
  </w:num>
  <w:num w:numId="27" w16cid:durableId="522133727">
    <w:abstractNumId w:val="10"/>
  </w:num>
  <w:num w:numId="28" w16cid:durableId="1605921914">
    <w:abstractNumId w:val="23"/>
  </w:num>
  <w:num w:numId="29" w16cid:durableId="1579943638">
    <w:abstractNumId w:val="29"/>
  </w:num>
  <w:num w:numId="30" w16cid:durableId="1028144789">
    <w:abstractNumId w:val="13"/>
  </w:num>
  <w:num w:numId="31" w16cid:durableId="1352679070">
    <w:abstractNumId w:val="4"/>
  </w:num>
  <w:num w:numId="32" w16cid:durableId="81876482">
    <w:abstractNumId w:val="36"/>
  </w:num>
  <w:num w:numId="33" w16cid:durableId="479418859">
    <w:abstractNumId w:val="26"/>
  </w:num>
  <w:num w:numId="34" w16cid:durableId="2014916273">
    <w:abstractNumId w:val="34"/>
  </w:num>
  <w:num w:numId="35" w16cid:durableId="1997175630">
    <w:abstractNumId w:val="16"/>
  </w:num>
  <w:num w:numId="36" w16cid:durableId="566913825">
    <w:abstractNumId w:val="35"/>
  </w:num>
  <w:num w:numId="37" w16cid:durableId="1767726047">
    <w:abstractNumId w:val="37"/>
  </w:num>
  <w:num w:numId="38" w16cid:durableId="1909613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6906185">
    <w:abstractNumId w:val="2"/>
  </w:num>
  <w:num w:numId="40" w16cid:durableId="1909343883">
    <w:abstractNumId w:val="22"/>
  </w:num>
  <w:num w:numId="41" w16cid:durableId="566185875">
    <w:abstractNumId w:val="18"/>
    <w:lvlOverride w:ilvl="0">
      <w:startOverride w:val="1"/>
      <w:lvl w:ilvl="0">
        <w:start w:val="1"/>
        <w:numFmt w:val="decimal"/>
        <w:pStyle w:val="HGHead1-1"/>
        <w:lvlText w:val=""/>
        <w:lvlJc w:val="left"/>
      </w:lvl>
    </w:lvlOverride>
    <w:lvlOverride w:ilvl="1">
      <w:startOverride w:val="1"/>
      <w:lvl w:ilvl="1">
        <w:start w:val="1"/>
        <w:numFmt w:val="decimal"/>
        <w:pStyle w:val="HGHead1-2"/>
        <w:lvlText w:val=""/>
        <w:lvlJc w:val="left"/>
      </w:lvl>
    </w:lvlOverride>
    <w:lvlOverride w:ilvl="2">
      <w:startOverride w:val="1"/>
      <w:lvl w:ilvl="2">
        <w:start w:val="1"/>
        <w:numFmt w:val="decimal"/>
        <w:pStyle w:val="HGHead1-3"/>
        <w:lvlText w:val=""/>
        <w:lvlJc w:val="left"/>
      </w:lvl>
    </w:lvlOverride>
    <w:lvlOverride w:ilvl="3">
      <w:startOverride w:val="1"/>
      <w:lvl w:ilvl="3">
        <w:start w:val="1"/>
        <w:numFmt w:val="lowerRoman"/>
        <w:pStyle w:val="HGHead1-4"/>
        <w:lvlText w:val="(%4)"/>
        <w:lvlJc w:val="left"/>
        <w:pPr>
          <w:ind w:left="2552" w:hanging="851"/>
        </w:pPr>
        <w:rPr>
          <w:rFonts w:hint="default"/>
        </w:rPr>
      </w:lvl>
    </w:lvlOverride>
  </w:num>
  <w:num w:numId="42" w16cid:durableId="2112125233">
    <w:abstractNumId w:val="6"/>
  </w:num>
  <w:num w:numId="43" w16cid:durableId="1190799935">
    <w:abstractNumId w:val="8"/>
  </w:num>
  <w:num w:numId="44" w16cid:durableId="2060738103">
    <w:abstractNumId w:val="27"/>
  </w:num>
  <w:num w:numId="45" w16cid:durableId="184293261">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CDocsNumber" w:val="3462-3728-0269"/>
  </w:docVars>
  <w:rsids>
    <w:rsidRoot w:val="00265228"/>
    <w:rsid w:val="000026B7"/>
    <w:rsid w:val="00002990"/>
    <w:rsid w:val="000048AC"/>
    <w:rsid w:val="00006BCF"/>
    <w:rsid w:val="00014FC4"/>
    <w:rsid w:val="0001527F"/>
    <w:rsid w:val="00020772"/>
    <w:rsid w:val="00020AAB"/>
    <w:rsid w:val="000223A4"/>
    <w:rsid w:val="00022E60"/>
    <w:rsid w:val="00026C19"/>
    <w:rsid w:val="00030D64"/>
    <w:rsid w:val="00031263"/>
    <w:rsid w:val="00040EBC"/>
    <w:rsid w:val="000417B3"/>
    <w:rsid w:val="00042524"/>
    <w:rsid w:val="000445B0"/>
    <w:rsid w:val="000469E0"/>
    <w:rsid w:val="0005074D"/>
    <w:rsid w:val="00050C8C"/>
    <w:rsid w:val="00052B8C"/>
    <w:rsid w:val="000558D9"/>
    <w:rsid w:val="00056401"/>
    <w:rsid w:val="00060E93"/>
    <w:rsid w:val="000612F5"/>
    <w:rsid w:val="00064936"/>
    <w:rsid w:val="0006587C"/>
    <w:rsid w:val="000708B2"/>
    <w:rsid w:val="0007126D"/>
    <w:rsid w:val="00071545"/>
    <w:rsid w:val="000734F8"/>
    <w:rsid w:val="000736B8"/>
    <w:rsid w:val="00076C39"/>
    <w:rsid w:val="00077674"/>
    <w:rsid w:val="000817CB"/>
    <w:rsid w:val="0008288C"/>
    <w:rsid w:val="00085303"/>
    <w:rsid w:val="000873EF"/>
    <w:rsid w:val="000A2156"/>
    <w:rsid w:val="000A6B43"/>
    <w:rsid w:val="000B3792"/>
    <w:rsid w:val="000B63DA"/>
    <w:rsid w:val="000B7678"/>
    <w:rsid w:val="000B7B03"/>
    <w:rsid w:val="000C1095"/>
    <w:rsid w:val="000C41EE"/>
    <w:rsid w:val="000C6242"/>
    <w:rsid w:val="000C68DB"/>
    <w:rsid w:val="000D2C32"/>
    <w:rsid w:val="000D50FA"/>
    <w:rsid w:val="000D5392"/>
    <w:rsid w:val="000D6532"/>
    <w:rsid w:val="000E6F72"/>
    <w:rsid w:val="000F0478"/>
    <w:rsid w:val="000F0A50"/>
    <w:rsid w:val="00103D5E"/>
    <w:rsid w:val="001043A8"/>
    <w:rsid w:val="00104EA7"/>
    <w:rsid w:val="00105FAD"/>
    <w:rsid w:val="00106052"/>
    <w:rsid w:val="00110BD3"/>
    <w:rsid w:val="0011155B"/>
    <w:rsid w:val="00111A6A"/>
    <w:rsid w:val="00112F06"/>
    <w:rsid w:val="0011770A"/>
    <w:rsid w:val="00121BF1"/>
    <w:rsid w:val="0012638D"/>
    <w:rsid w:val="00127A8B"/>
    <w:rsid w:val="0013010B"/>
    <w:rsid w:val="00130E64"/>
    <w:rsid w:val="001335A9"/>
    <w:rsid w:val="00134BE5"/>
    <w:rsid w:val="001412D1"/>
    <w:rsid w:val="001423E3"/>
    <w:rsid w:val="001436E6"/>
    <w:rsid w:val="00145115"/>
    <w:rsid w:val="00145DCA"/>
    <w:rsid w:val="001475EA"/>
    <w:rsid w:val="001504F5"/>
    <w:rsid w:val="001517BD"/>
    <w:rsid w:val="00157EA7"/>
    <w:rsid w:val="0017160D"/>
    <w:rsid w:val="00171DC6"/>
    <w:rsid w:val="0017248D"/>
    <w:rsid w:val="00172592"/>
    <w:rsid w:val="00173626"/>
    <w:rsid w:val="0017614A"/>
    <w:rsid w:val="00176EAA"/>
    <w:rsid w:val="00177B69"/>
    <w:rsid w:val="00180341"/>
    <w:rsid w:val="00180B8A"/>
    <w:rsid w:val="00181300"/>
    <w:rsid w:val="001817CD"/>
    <w:rsid w:val="001819F2"/>
    <w:rsid w:val="0018235E"/>
    <w:rsid w:val="0018768C"/>
    <w:rsid w:val="00192BA0"/>
    <w:rsid w:val="00196110"/>
    <w:rsid w:val="0019647C"/>
    <w:rsid w:val="00196BBC"/>
    <w:rsid w:val="00197303"/>
    <w:rsid w:val="001A0DF5"/>
    <w:rsid w:val="001A17EA"/>
    <w:rsid w:val="001A1930"/>
    <w:rsid w:val="001A22AA"/>
    <w:rsid w:val="001A7A18"/>
    <w:rsid w:val="001B10E4"/>
    <w:rsid w:val="001B1565"/>
    <w:rsid w:val="001B166D"/>
    <w:rsid w:val="001B28B5"/>
    <w:rsid w:val="001B2975"/>
    <w:rsid w:val="001B4A79"/>
    <w:rsid w:val="001C122D"/>
    <w:rsid w:val="001C133C"/>
    <w:rsid w:val="001C4953"/>
    <w:rsid w:val="001D2A82"/>
    <w:rsid w:val="001D33F2"/>
    <w:rsid w:val="001D569B"/>
    <w:rsid w:val="001E0D52"/>
    <w:rsid w:val="001E0EA3"/>
    <w:rsid w:val="001E4995"/>
    <w:rsid w:val="001F09DC"/>
    <w:rsid w:val="001F200B"/>
    <w:rsid w:val="001F43E6"/>
    <w:rsid w:val="00203E5B"/>
    <w:rsid w:val="00206EE9"/>
    <w:rsid w:val="002077D6"/>
    <w:rsid w:val="002131B0"/>
    <w:rsid w:val="00213772"/>
    <w:rsid w:val="00220749"/>
    <w:rsid w:val="0022422C"/>
    <w:rsid w:val="0022442A"/>
    <w:rsid w:val="0022724E"/>
    <w:rsid w:val="0023023D"/>
    <w:rsid w:val="00230666"/>
    <w:rsid w:val="00231153"/>
    <w:rsid w:val="0023252E"/>
    <w:rsid w:val="002348E0"/>
    <w:rsid w:val="00234A9B"/>
    <w:rsid w:val="0023630E"/>
    <w:rsid w:val="00241C31"/>
    <w:rsid w:val="00242DFB"/>
    <w:rsid w:val="0024414A"/>
    <w:rsid w:val="00247A6D"/>
    <w:rsid w:val="00253FC6"/>
    <w:rsid w:val="00254BE5"/>
    <w:rsid w:val="00255250"/>
    <w:rsid w:val="002579C8"/>
    <w:rsid w:val="00265228"/>
    <w:rsid w:val="002666ED"/>
    <w:rsid w:val="002669AC"/>
    <w:rsid w:val="002675E2"/>
    <w:rsid w:val="002679D5"/>
    <w:rsid w:val="002714FD"/>
    <w:rsid w:val="00271A89"/>
    <w:rsid w:val="00275F94"/>
    <w:rsid w:val="00281B9C"/>
    <w:rsid w:val="00284C9B"/>
    <w:rsid w:val="00284FF1"/>
    <w:rsid w:val="00285D9B"/>
    <w:rsid w:val="00286B15"/>
    <w:rsid w:val="0029384E"/>
    <w:rsid w:val="00297697"/>
    <w:rsid w:val="002A024F"/>
    <w:rsid w:val="002A141B"/>
    <w:rsid w:val="002A26B6"/>
    <w:rsid w:val="002A6A4E"/>
    <w:rsid w:val="002A70BE"/>
    <w:rsid w:val="002B02EA"/>
    <w:rsid w:val="002B5A85"/>
    <w:rsid w:val="002B63A7"/>
    <w:rsid w:val="002B7FB7"/>
    <w:rsid w:val="002C31B6"/>
    <w:rsid w:val="002C54DD"/>
    <w:rsid w:val="002C5543"/>
    <w:rsid w:val="002C6554"/>
    <w:rsid w:val="002C786C"/>
    <w:rsid w:val="002C7A75"/>
    <w:rsid w:val="002D0F7F"/>
    <w:rsid w:val="002D17B9"/>
    <w:rsid w:val="002D330C"/>
    <w:rsid w:val="002D7308"/>
    <w:rsid w:val="002E0198"/>
    <w:rsid w:val="002E1D7C"/>
    <w:rsid w:val="002E1D97"/>
    <w:rsid w:val="002E3D21"/>
    <w:rsid w:val="002E421B"/>
    <w:rsid w:val="002E658E"/>
    <w:rsid w:val="002F30DE"/>
    <w:rsid w:val="002F3443"/>
    <w:rsid w:val="002F449B"/>
    <w:rsid w:val="002F466E"/>
    <w:rsid w:val="002F4D86"/>
    <w:rsid w:val="002F5D69"/>
    <w:rsid w:val="002F68F2"/>
    <w:rsid w:val="002F7C77"/>
    <w:rsid w:val="00300CB3"/>
    <w:rsid w:val="00301BC8"/>
    <w:rsid w:val="00302977"/>
    <w:rsid w:val="0030394B"/>
    <w:rsid w:val="003072C6"/>
    <w:rsid w:val="00310D8E"/>
    <w:rsid w:val="00313EB1"/>
    <w:rsid w:val="003143A8"/>
    <w:rsid w:val="00314DB3"/>
    <w:rsid w:val="0031592E"/>
    <w:rsid w:val="00315BBD"/>
    <w:rsid w:val="0031753A"/>
    <w:rsid w:val="00320293"/>
    <w:rsid w:val="00322CC2"/>
    <w:rsid w:val="003231E6"/>
    <w:rsid w:val="003271DC"/>
    <w:rsid w:val="00331661"/>
    <w:rsid w:val="00334B54"/>
    <w:rsid w:val="00336064"/>
    <w:rsid w:val="0033739E"/>
    <w:rsid w:val="00340C44"/>
    <w:rsid w:val="00343733"/>
    <w:rsid w:val="003508BE"/>
    <w:rsid w:val="00350F59"/>
    <w:rsid w:val="0035239E"/>
    <w:rsid w:val="00352994"/>
    <w:rsid w:val="00355886"/>
    <w:rsid w:val="00356814"/>
    <w:rsid w:val="00370CEB"/>
    <w:rsid w:val="00371BED"/>
    <w:rsid w:val="00375927"/>
    <w:rsid w:val="003760BA"/>
    <w:rsid w:val="0038019F"/>
    <w:rsid w:val="00382071"/>
    <w:rsid w:val="00382344"/>
    <w:rsid w:val="003841DA"/>
    <w:rsid w:val="00391F7B"/>
    <w:rsid w:val="00392757"/>
    <w:rsid w:val="00393D34"/>
    <w:rsid w:val="003A2F25"/>
    <w:rsid w:val="003B2807"/>
    <w:rsid w:val="003B3010"/>
    <w:rsid w:val="003B4438"/>
    <w:rsid w:val="003B75D3"/>
    <w:rsid w:val="003C09A6"/>
    <w:rsid w:val="003C64A8"/>
    <w:rsid w:val="003C68F2"/>
    <w:rsid w:val="003C776A"/>
    <w:rsid w:val="003D5CFB"/>
    <w:rsid w:val="003E2636"/>
    <w:rsid w:val="003E2E12"/>
    <w:rsid w:val="003F1833"/>
    <w:rsid w:val="003F39CE"/>
    <w:rsid w:val="003F50B9"/>
    <w:rsid w:val="003F61D6"/>
    <w:rsid w:val="00400CC8"/>
    <w:rsid w:val="00401108"/>
    <w:rsid w:val="00402927"/>
    <w:rsid w:val="00407993"/>
    <w:rsid w:val="00411833"/>
    <w:rsid w:val="00412C3D"/>
    <w:rsid w:val="00412F64"/>
    <w:rsid w:val="00417BEB"/>
    <w:rsid w:val="00424D4C"/>
    <w:rsid w:val="00427D60"/>
    <w:rsid w:val="00427F56"/>
    <w:rsid w:val="004324FF"/>
    <w:rsid w:val="00432A55"/>
    <w:rsid w:val="004352B6"/>
    <w:rsid w:val="00435D81"/>
    <w:rsid w:val="0043640D"/>
    <w:rsid w:val="0044260A"/>
    <w:rsid w:val="00444D82"/>
    <w:rsid w:val="0045131F"/>
    <w:rsid w:val="004527D3"/>
    <w:rsid w:val="00455ECB"/>
    <w:rsid w:val="004564C6"/>
    <w:rsid w:val="004577D0"/>
    <w:rsid w:val="00457EFA"/>
    <w:rsid w:val="00460B48"/>
    <w:rsid w:val="004610CC"/>
    <w:rsid w:val="004643C1"/>
    <w:rsid w:val="00465464"/>
    <w:rsid w:val="00465E87"/>
    <w:rsid w:val="004728B1"/>
    <w:rsid w:val="00473C5B"/>
    <w:rsid w:val="0047786A"/>
    <w:rsid w:val="00477A65"/>
    <w:rsid w:val="00482DB3"/>
    <w:rsid w:val="004960DB"/>
    <w:rsid w:val="004A004C"/>
    <w:rsid w:val="004A0236"/>
    <w:rsid w:val="004A0484"/>
    <w:rsid w:val="004A369A"/>
    <w:rsid w:val="004A3B3E"/>
    <w:rsid w:val="004A4147"/>
    <w:rsid w:val="004A4629"/>
    <w:rsid w:val="004B6B94"/>
    <w:rsid w:val="004C5777"/>
    <w:rsid w:val="004C7F72"/>
    <w:rsid w:val="004D0173"/>
    <w:rsid w:val="004D0A84"/>
    <w:rsid w:val="004D0B3E"/>
    <w:rsid w:val="004D1056"/>
    <w:rsid w:val="004D6CC6"/>
    <w:rsid w:val="004E045F"/>
    <w:rsid w:val="004E0B82"/>
    <w:rsid w:val="004E21E2"/>
    <w:rsid w:val="004E293F"/>
    <w:rsid w:val="004E380D"/>
    <w:rsid w:val="004E5037"/>
    <w:rsid w:val="004E7922"/>
    <w:rsid w:val="004F0DFC"/>
    <w:rsid w:val="004F3441"/>
    <w:rsid w:val="004F41B2"/>
    <w:rsid w:val="004F4AFC"/>
    <w:rsid w:val="004F52A5"/>
    <w:rsid w:val="00500C8C"/>
    <w:rsid w:val="00501375"/>
    <w:rsid w:val="00501D3B"/>
    <w:rsid w:val="005022C9"/>
    <w:rsid w:val="0050779D"/>
    <w:rsid w:val="005126C3"/>
    <w:rsid w:val="0051375B"/>
    <w:rsid w:val="00514251"/>
    <w:rsid w:val="00520BBB"/>
    <w:rsid w:val="00525456"/>
    <w:rsid w:val="00527ACB"/>
    <w:rsid w:val="00532236"/>
    <w:rsid w:val="0053322D"/>
    <w:rsid w:val="0053630D"/>
    <w:rsid w:val="00537ED4"/>
    <w:rsid w:val="00540E87"/>
    <w:rsid w:val="00541DFE"/>
    <w:rsid w:val="00543E6C"/>
    <w:rsid w:val="00543FAF"/>
    <w:rsid w:val="00544184"/>
    <w:rsid w:val="0054720A"/>
    <w:rsid w:val="00554A42"/>
    <w:rsid w:val="005552FD"/>
    <w:rsid w:val="005600E5"/>
    <w:rsid w:val="005605A8"/>
    <w:rsid w:val="00560E4D"/>
    <w:rsid w:val="00561B5D"/>
    <w:rsid w:val="00564E8F"/>
    <w:rsid w:val="00565DB5"/>
    <w:rsid w:val="005728A4"/>
    <w:rsid w:val="005736DC"/>
    <w:rsid w:val="00573C9D"/>
    <w:rsid w:val="00573EA1"/>
    <w:rsid w:val="00574281"/>
    <w:rsid w:val="005763FC"/>
    <w:rsid w:val="00576EB4"/>
    <w:rsid w:val="00582206"/>
    <w:rsid w:val="00582768"/>
    <w:rsid w:val="00583461"/>
    <w:rsid w:val="005851D4"/>
    <w:rsid w:val="005856A4"/>
    <w:rsid w:val="00590730"/>
    <w:rsid w:val="005960EB"/>
    <w:rsid w:val="005961F6"/>
    <w:rsid w:val="005A0347"/>
    <w:rsid w:val="005A1229"/>
    <w:rsid w:val="005A22B4"/>
    <w:rsid w:val="005A3051"/>
    <w:rsid w:val="005A53FE"/>
    <w:rsid w:val="005B11C3"/>
    <w:rsid w:val="005B7D22"/>
    <w:rsid w:val="005C029E"/>
    <w:rsid w:val="005C0E30"/>
    <w:rsid w:val="005C0EDF"/>
    <w:rsid w:val="005C2CD1"/>
    <w:rsid w:val="005D016E"/>
    <w:rsid w:val="005D64DD"/>
    <w:rsid w:val="005E085D"/>
    <w:rsid w:val="005E3FA7"/>
    <w:rsid w:val="005E7963"/>
    <w:rsid w:val="005F218C"/>
    <w:rsid w:val="005F4483"/>
    <w:rsid w:val="005F4523"/>
    <w:rsid w:val="005F64C8"/>
    <w:rsid w:val="00601D4D"/>
    <w:rsid w:val="006021B4"/>
    <w:rsid w:val="00605B5B"/>
    <w:rsid w:val="00606280"/>
    <w:rsid w:val="006062D8"/>
    <w:rsid w:val="00606827"/>
    <w:rsid w:val="0061120D"/>
    <w:rsid w:val="006115A6"/>
    <w:rsid w:val="006139C4"/>
    <w:rsid w:val="00614038"/>
    <w:rsid w:val="00616763"/>
    <w:rsid w:val="0061680B"/>
    <w:rsid w:val="00620262"/>
    <w:rsid w:val="00621B4C"/>
    <w:rsid w:val="00626AAA"/>
    <w:rsid w:val="00627C52"/>
    <w:rsid w:val="00630937"/>
    <w:rsid w:val="00644903"/>
    <w:rsid w:val="00644C9D"/>
    <w:rsid w:val="00651652"/>
    <w:rsid w:val="00652E66"/>
    <w:rsid w:val="00653B84"/>
    <w:rsid w:val="00653E0D"/>
    <w:rsid w:val="006547B0"/>
    <w:rsid w:val="00656D3C"/>
    <w:rsid w:val="006603F5"/>
    <w:rsid w:val="0066533C"/>
    <w:rsid w:val="00667AB0"/>
    <w:rsid w:val="00667B0C"/>
    <w:rsid w:val="006821E4"/>
    <w:rsid w:val="006827AF"/>
    <w:rsid w:val="006857A2"/>
    <w:rsid w:val="00686365"/>
    <w:rsid w:val="006865C8"/>
    <w:rsid w:val="00686B48"/>
    <w:rsid w:val="00687038"/>
    <w:rsid w:val="0068714E"/>
    <w:rsid w:val="006929F7"/>
    <w:rsid w:val="006932CB"/>
    <w:rsid w:val="0069374A"/>
    <w:rsid w:val="00694AB8"/>
    <w:rsid w:val="00695EF7"/>
    <w:rsid w:val="0069686D"/>
    <w:rsid w:val="0069699D"/>
    <w:rsid w:val="00696AD6"/>
    <w:rsid w:val="00697C59"/>
    <w:rsid w:val="006B066B"/>
    <w:rsid w:val="006B0B0F"/>
    <w:rsid w:val="006B2C51"/>
    <w:rsid w:val="006B3B15"/>
    <w:rsid w:val="006B6361"/>
    <w:rsid w:val="006B6628"/>
    <w:rsid w:val="006C26DE"/>
    <w:rsid w:val="006C5EEC"/>
    <w:rsid w:val="006C702A"/>
    <w:rsid w:val="006C70A0"/>
    <w:rsid w:val="006D360C"/>
    <w:rsid w:val="006D3793"/>
    <w:rsid w:val="006D5AC9"/>
    <w:rsid w:val="006D66ED"/>
    <w:rsid w:val="006D76F8"/>
    <w:rsid w:val="006E56E3"/>
    <w:rsid w:val="006E6507"/>
    <w:rsid w:val="006E786B"/>
    <w:rsid w:val="006E7937"/>
    <w:rsid w:val="007002B1"/>
    <w:rsid w:val="00702B3D"/>
    <w:rsid w:val="00704EB7"/>
    <w:rsid w:val="00705742"/>
    <w:rsid w:val="00705933"/>
    <w:rsid w:val="007104FE"/>
    <w:rsid w:val="007121A2"/>
    <w:rsid w:val="00713981"/>
    <w:rsid w:val="007176D6"/>
    <w:rsid w:val="00720EBB"/>
    <w:rsid w:val="0072146F"/>
    <w:rsid w:val="00724A98"/>
    <w:rsid w:val="007258B7"/>
    <w:rsid w:val="00726ADA"/>
    <w:rsid w:val="0072783F"/>
    <w:rsid w:val="00727D54"/>
    <w:rsid w:val="0073084C"/>
    <w:rsid w:val="007344C5"/>
    <w:rsid w:val="00734959"/>
    <w:rsid w:val="007349FE"/>
    <w:rsid w:val="00735137"/>
    <w:rsid w:val="0073520D"/>
    <w:rsid w:val="00736B82"/>
    <w:rsid w:val="00743E80"/>
    <w:rsid w:val="00744B82"/>
    <w:rsid w:val="0074544B"/>
    <w:rsid w:val="007556FE"/>
    <w:rsid w:val="00760D61"/>
    <w:rsid w:val="0076331A"/>
    <w:rsid w:val="00763940"/>
    <w:rsid w:val="0076724D"/>
    <w:rsid w:val="00771B20"/>
    <w:rsid w:val="0077510E"/>
    <w:rsid w:val="00780226"/>
    <w:rsid w:val="00781AB4"/>
    <w:rsid w:val="00782944"/>
    <w:rsid w:val="00782A65"/>
    <w:rsid w:val="0078544E"/>
    <w:rsid w:val="0079157F"/>
    <w:rsid w:val="007923B7"/>
    <w:rsid w:val="00792616"/>
    <w:rsid w:val="007926BB"/>
    <w:rsid w:val="0079344C"/>
    <w:rsid w:val="007A0283"/>
    <w:rsid w:val="007A5032"/>
    <w:rsid w:val="007B29C3"/>
    <w:rsid w:val="007C02C7"/>
    <w:rsid w:val="007C21EE"/>
    <w:rsid w:val="007D15CF"/>
    <w:rsid w:val="007D1969"/>
    <w:rsid w:val="007D23B2"/>
    <w:rsid w:val="007D3A2E"/>
    <w:rsid w:val="007D528F"/>
    <w:rsid w:val="007D6652"/>
    <w:rsid w:val="007D7A5F"/>
    <w:rsid w:val="007E0843"/>
    <w:rsid w:val="007E343D"/>
    <w:rsid w:val="007F2755"/>
    <w:rsid w:val="007F4383"/>
    <w:rsid w:val="007F4628"/>
    <w:rsid w:val="007F550E"/>
    <w:rsid w:val="007F5F77"/>
    <w:rsid w:val="007F605A"/>
    <w:rsid w:val="00801601"/>
    <w:rsid w:val="008066CC"/>
    <w:rsid w:val="00810991"/>
    <w:rsid w:val="00814A9B"/>
    <w:rsid w:val="00814F66"/>
    <w:rsid w:val="00817C9E"/>
    <w:rsid w:val="0082042F"/>
    <w:rsid w:val="008205AF"/>
    <w:rsid w:val="008225E5"/>
    <w:rsid w:val="00830464"/>
    <w:rsid w:val="008306BD"/>
    <w:rsid w:val="00831053"/>
    <w:rsid w:val="008314D2"/>
    <w:rsid w:val="0083254D"/>
    <w:rsid w:val="00833AAC"/>
    <w:rsid w:val="008357B2"/>
    <w:rsid w:val="00836249"/>
    <w:rsid w:val="00836F00"/>
    <w:rsid w:val="00840508"/>
    <w:rsid w:val="00846192"/>
    <w:rsid w:val="00850806"/>
    <w:rsid w:val="00850BF5"/>
    <w:rsid w:val="00851ED7"/>
    <w:rsid w:val="00856A1B"/>
    <w:rsid w:val="008621C3"/>
    <w:rsid w:val="008653B6"/>
    <w:rsid w:val="00865486"/>
    <w:rsid w:val="00872AEB"/>
    <w:rsid w:val="00876275"/>
    <w:rsid w:val="00876A8C"/>
    <w:rsid w:val="00876E75"/>
    <w:rsid w:val="00881FA8"/>
    <w:rsid w:val="00882B99"/>
    <w:rsid w:val="00891012"/>
    <w:rsid w:val="008939DC"/>
    <w:rsid w:val="00893AD4"/>
    <w:rsid w:val="0089540F"/>
    <w:rsid w:val="008976BC"/>
    <w:rsid w:val="008A295B"/>
    <w:rsid w:val="008A63CF"/>
    <w:rsid w:val="008A6604"/>
    <w:rsid w:val="008A690B"/>
    <w:rsid w:val="008B202D"/>
    <w:rsid w:val="008B2EA3"/>
    <w:rsid w:val="008B47F7"/>
    <w:rsid w:val="008B5482"/>
    <w:rsid w:val="008B6D8D"/>
    <w:rsid w:val="008C11F4"/>
    <w:rsid w:val="008C2BEC"/>
    <w:rsid w:val="008C6D0E"/>
    <w:rsid w:val="008D09D2"/>
    <w:rsid w:val="008D39C5"/>
    <w:rsid w:val="008D5F4D"/>
    <w:rsid w:val="008E1D89"/>
    <w:rsid w:val="008E3909"/>
    <w:rsid w:val="008E3E3E"/>
    <w:rsid w:val="008E5069"/>
    <w:rsid w:val="008E52D4"/>
    <w:rsid w:val="008E7730"/>
    <w:rsid w:val="008F00C6"/>
    <w:rsid w:val="008F1361"/>
    <w:rsid w:val="008F1BD9"/>
    <w:rsid w:val="008F37B2"/>
    <w:rsid w:val="008F5F87"/>
    <w:rsid w:val="00900A34"/>
    <w:rsid w:val="00904254"/>
    <w:rsid w:val="00907073"/>
    <w:rsid w:val="00912ED3"/>
    <w:rsid w:val="00917702"/>
    <w:rsid w:val="009208F5"/>
    <w:rsid w:val="00927D51"/>
    <w:rsid w:val="00932272"/>
    <w:rsid w:val="00932862"/>
    <w:rsid w:val="00935D60"/>
    <w:rsid w:val="009447BB"/>
    <w:rsid w:val="00944C48"/>
    <w:rsid w:val="00946335"/>
    <w:rsid w:val="009513C4"/>
    <w:rsid w:val="00953EBD"/>
    <w:rsid w:val="00955E41"/>
    <w:rsid w:val="00955E55"/>
    <w:rsid w:val="00962200"/>
    <w:rsid w:val="00966F54"/>
    <w:rsid w:val="00967526"/>
    <w:rsid w:val="00975E61"/>
    <w:rsid w:val="00976E31"/>
    <w:rsid w:val="00977C63"/>
    <w:rsid w:val="00980087"/>
    <w:rsid w:val="00980C0B"/>
    <w:rsid w:val="00981CBC"/>
    <w:rsid w:val="00987ABE"/>
    <w:rsid w:val="00987CB2"/>
    <w:rsid w:val="00987EFE"/>
    <w:rsid w:val="009906C7"/>
    <w:rsid w:val="009941BA"/>
    <w:rsid w:val="009963CD"/>
    <w:rsid w:val="009A0BFA"/>
    <w:rsid w:val="009B266D"/>
    <w:rsid w:val="009B2E1E"/>
    <w:rsid w:val="009B4D19"/>
    <w:rsid w:val="009B5BF7"/>
    <w:rsid w:val="009B5CBF"/>
    <w:rsid w:val="009C0BA0"/>
    <w:rsid w:val="009C184A"/>
    <w:rsid w:val="009C2CA5"/>
    <w:rsid w:val="009D17C1"/>
    <w:rsid w:val="009D3E45"/>
    <w:rsid w:val="009D5473"/>
    <w:rsid w:val="009E0896"/>
    <w:rsid w:val="009E0F0D"/>
    <w:rsid w:val="009F351F"/>
    <w:rsid w:val="009F3F89"/>
    <w:rsid w:val="009F480E"/>
    <w:rsid w:val="009F5C2F"/>
    <w:rsid w:val="00A022A2"/>
    <w:rsid w:val="00A02D15"/>
    <w:rsid w:val="00A0313B"/>
    <w:rsid w:val="00A06D3E"/>
    <w:rsid w:val="00A11403"/>
    <w:rsid w:val="00A15FF9"/>
    <w:rsid w:val="00A2101C"/>
    <w:rsid w:val="00A24C3E"/>
    <w:rsid w:val="00A26B0D"/>
    <w:rsid w:val="00A35635"/>
    <w:rsid w:val="00A3735A"/>
    <w:rsid w:val="00A4128F"/>
    <w:rsid w:val="00A42F1B"/>
    <w:rsid w:val="00A452A9"/>
    <w:rsid w:val="00A475E8"/>
    <w:rsid w:val="00A50705"/>
    <w:rsid w:val="00A546BC"/>
    <w:rsid w:val="00A55989"/>
    <w:rsid w:val="00A5694A"/>
    <w:rsid w:val="00A56DE3"/>
    <w:rsid w:val="00A63DA4"/>
    <w:rsid w:val="00A65EB8"/>
    <w:rsid w:val="00A755A1"/>
    <w:rsid w:val="00A75709"/>
    <w:rsid w:val="00A75CD5"/>
    <w:rsid w:val="00A83DF3"/>
    <w:rsid w:val="00A85915"/>
    <w:rsid w:val="00A90E42"/>
    <w:rsid w:val="00A9519E"/>
    <w:rsid w:val="00A952AB"/>
    <w:rsid w:val="00A9783D"/>
    <w:rsid w:val="00AA1AE7"/>
    <w:rsid w:val="00AA45E6"/>
    <w:rsid w:val="00AA4ED2"/>
    <w:rsid w:val="00AA5B02"/>
    <w:rsid w:val="00AA6083"/>
    <w:rsid w:val="00AB1D94"/>
    <w:rsid w:val="00AB1F3C"/>
    <w:rsid w:val="00AB2361"/>
    <w:rsid w:val="00AB489C"/>
    <w:rsid w:val="00AB50C1"/>
    <w:rsid w:val="00AB6936"/>
    <w:rsid w:val="00AC0C3B"/>
    <w:rsid w:val="00AC2D63"/>
    <w:rsid w:val="00AD03D8"/>
    <w:rsid w:val="00AD0711"/>
    <w:rsid w:val="00AD0C14"/>
    <w:rsid w:val="00AD704E"/>
    <w:rsid w:val="00AE5FE0"/>
    <w:rsid w:val="00AE60B7"/>
    <w:rsid w:val="00AE7E99"/>
    <w:rsid w:val="00AF2AB7"/>
    <w:rsid w:val="00AF2B1C"/>
    <w:rsid w:val="00AF4D3F"/>
    <w:rsid w:val="00AF5320"/>
    <w:rsid w:val="00AF55A8"/>
    <w:rsid w:val="00AF55A9"/>
    <w:rsid w:val="00B012F9"/>
    <w:rsid w:val="00B0300B"/>
    <w:rsid w:val="00B033BF"/>
    <w:rsid w:val="00B05457"/>
    <w:rsid w:val="00B05531"/>
    <w:rsid w:val="00B0677D"/>
    <w:rsid w:val="00B07435"/>
    <w:rsid w:val="00B0746D"/>
    <w:rsid w:val="00B11FD9"/>
    <w:rsid w:val="00B128A0"/>
    <w:rsid w:val="00B16B2A"/>
    <w:rsid w:val="00B16FDB"/>
    <w:rsid w:val="00B17AD2"/>
    <w:rsid w:val="00B17DD4"/>
    <w:rsid w:val="00B20240"/>
    <w:rsid w:val="00B22A6E"/>
    <w:rsid w:val="00B23281"/>
    <w:rsid w:val="00B2361F"/>
    <w:rsid w:val="00B27571"/>
    <w:rsid w:val="00B3143B"/>
    <w:rsid w:val="00B31A6D"/>
    <w:rsid w:val="00B35D48"/>
    <w:rsid w:val="00B376FA"/>
    <w:rsid w:val="00B4164B"/>
    <w:rsid w:val="00B41E3D"/>
    <w:rsid w:val="00B43112"/>
    <w:rsid w:val="00B51F32"/>
    <w:rsid w:val="00B5409A"/>
    <w:rsid w:val="00B55574"/>
    <w:rsid w:val="00B6525D"/>
    <w:rsid w:val="00B65ABA"/>
    <w:rsid w:val="00B67907"/>
    <w:rsid w:val="00B6790F"/>
    <w:rsid w:val="00B71B3B"/>
    <w:rsid w:val="00B8118F"/>
    <w:rsid w:val="00B82CA4"/>
    <w:rsid w:val="00B835CA"/>
    <w:rsid w:val="00B87D61"/>
    <w:rsid w:val="00B912E1"/>
    <w:rsid w:val="00B92ED3"/>
    <w:rsid w:val="00B93948"/>
    <w:rsid w:val="00B95E97"/>
    <w:rsid w:val="00BA4BC7"/>
    <w:rsid w:val="00BA52A9"/>
    <w:rsid w:val="00BA55B7"/>
    <w:rsid w:val="00BA5E47"/>
    <w:rsid w:val="00BA7D57"/>
    <w:rsid w:val="00BB156E"/>
    <w:rsid w:val="00BB3330"/>
    <w:rsid w:val="00BB4025"/>
    <w:rsid w:val="00BB47D7"/>
    <w:rsid w:val="00BB4A62"/>
    <w:rsid w:val="00BB7FFD"/>
    <w:rsid w:val="00BC01C1"/>
    <w:rsid w:val="00BC1484"/>
    <w:rsid w:val="00BC30FE"/>
    <w:rsid w:val="00BC4CC7"/>
    <w:rsid w:val="00BC5A34"/>
    <w:rsid w:val="00BC5E1A"/>
    <w:rsid w:val="00BC63A1"/>
    <w:rsid w:val="00BD0368"/>
    <w:rsid w:val="00BD17F5"/>
    <w:rsid w:val="00BD57D5"/>
    <w:rsid w:val="00BD643A"/>
    <w:rsid w:val="00BD6E05"/>
    <w:rsid w:val="00BE54D0"/>
    <w:rsid w:val="00BF20C7"/>
    <w:rsid w:val="00BF3BEE"/>
    <w:rsid w:val="00BF4D49"/>
    <w:rsid w:val="00BF6B6C"/>
    <w:rsid w:val="00BF7251"/>
    <w:rsid w:val="00BF7F28"/>
    <w:rsid w:val="00C01909"/>
    <w:rsid w:val="00C033E3"/>
    <w:rsid w:val="00C056B3"/>
    <w:rsid w:val="00C05787"/>
    <w:rsid w:val="00C05EA0"/>
    <w:rsid w:val="00C13059"/>
    <w:rsid w:val="00C156D4"/>
    <w:rsid w:val="00C15FFA"/>
    <w:rsid w:val="00C167A3"/>
    <w:rsid w:val="00C2181C"/>
    <w:rsid w:val="00C25BE8"/>
    <w:rsid w:val="00C2657D"/>
    <w:rsid w:val="00C274AC"/>
    <w:rsid w:val="00C31836"/>
    <w:rsid w:val="00C3310A"/>
    <w:rsid w:val="00C33D3F"/>
    <w:rsid w:val="00C35EC4"/>
    <w:rsid w:val="00C416E1"/>
    <w:rsid w:val="00C418BC"/>
    <w:rsid w:val="00C41D47"/>
    <w:rsid w:val="00C42B70"/>
    <w:rsid w:val="00C47BF8"/>
    <w:rsid w:val="00C51B1C"/>
    <w:rsid w:val="00C53DCE"/>
    <w:rsid w:val="00C544C9"/>
    <w:rsid w:val="00C61E58"/>
    <w:rsid w:val="00C655F2"/>
    <w:rsid w:val="00C656CA"/>
    <w:rsid w:val="00C65B61"/>
    <w:rsid w:val="00C67B0B"/>
    <w:rsid w:val="00C70E53"/>
    <w:rsid w:val="00C715D5"/>
    <w:rsid w:val="00C716B2"/>
    <w:rsid w:val="00C72979"/>
    <w:rsid w:val="00C73BB8"/>
    <w:rsid w:val="00C81529"/>
    <w:rsid w:val="00C819F1"/>
    <w:rsid w:val="00C81BA6"/>
    <w:rsid w:val="00C81EEF"/>
    <w:rsid w:val="00C8377C"/>
    <w:rsid w:val="00C84580"/>
    <w:rsid w:val="00C848B5"/>
    <w:rsid w:val="00C87646"/>
    <w:rsid w:val="00C877CD"/>
    <w:rsid w:val="00C902E9"/>
    <w:rsid w:val="00C908B7"/>
    <w:rsid w:val="00C90F4A"/>
    <w:rsid w:val="00C91D81"/>
    <w:rsid w:val="00C92A42"/>
    <w:rsid w:val="00C96E42"/>
    <w:rsid w:val="00CA0CCB"/>
    <w:rsid w:val="00CA149E"/>
    <w:rsid w:val="00CA18F2"/>
    <w:rsid w:val="00CA301A"/>
    <w:rsid w:val="00CA4871"/>
    <w:rsid w:val="00CA4ACD"/>
    <w:rsid w:val="00CA6722"/>
    <w:rsid w:val="00CA6D4E"/>
    <w:rsid w:val="00CA7B4B"/>
    <w:rsid w:val="00CB0925"/>
    <w:rsid w:val="00CB14A1"/>
    <w:rsid w:val="00CB1C8C"/>
    <w:rsid w:val="00CB2865"/>
    <w:rsid w:val="00CB36A8"/>
    <w:rsid w:val="00CB374D"/>
    <w:rsid w:val="00CC139A"/>
    <w:rsid w:val="00CC1E7A"/>
    <w:rsid w:val="00CC2837"/>
    <w:rsid w:val="00CC4F64"/>
    <w:rsid w:val="00CC5EE8"/>
    <w:rsid w:val="00CD00B8"/>
    <w:rsid w:val="00CD058C"/>
    <w:rsid w:val="00CD1F93"/>
    <w:rsid w:val="00CD3B98"/>
    <w:rsid w:val="00CD4216"/>
    <w:rsid w:val="00CD5A32"/>
    <w:rsid w:val="00CD733F"/>
    <w:rsid w:val="00CE0942"/>
    <w:rsid w:val="00CE7CA5"/>
    <w:rsid w:val="00CF02DB"/>
    <w:rsid w:val="00CF1002"/>
    <w:rsid w:val="00CF1D81"/>
    <w:rsid w:val="00CF2DC9"/>
    <w:rsid w:val="00CF36BA"/>
    <w:rsid w:val="00CF7CB6"/>
    <w:rsid w:val="00D03634"/>
    <w:rsid w:val="00D05C8C"/>
    <w:rsid w:val="00D0664E"/>
    <w:rsid w:val="00D223CA"/>
    <w:rsid w:val="00D311AB"/>
    <w:rsid w:val="00D325A8"/>
    <w:rsid w:val="00D439F6"/>
    <w:rsid w:val="00D442AD"/>
    <w:rsid w:val="00D45DD7"/>
    <w:rsid w:val="00D501B4"/>
    <w:rsid w:val="00D5618A"/>
    <w:rsid w:val="00D56FBC"/>
    <w:rsid w:val="00D5784B"/>
    <w:rsid w:val="00D63EFB"/>
    <w:rsid w:val="00D658AF"/>
    <w:rsid w:val="00D65A4B"/>
    <w:rsid w:val="00D66C8C"/>
    <w:rsid w:val="00D83DE9"/>
    <w:rsid w:val="00D8450D"/>
    <w:rsid w:val="00D87BBA"/>
    <w:rsid w:val="00D95200"/>
    <w:rsid w:val="00D95AF9"/>
    <w:rsid w:val="00D95AFC"/>
    <w:rsid w:val="00D9731F"/>
    <w:rsid w:val="00DA09C9"/>
    <w:rsid w:val="00DA0F48"/>
    <w:rsid w:val="00DA1748"/>
    <w:rsid w:val="00DA1822"/>
    <w:rsid w:val="00DA6526"/>
    <w:rsid w:val="00DB1BCA"/>
    <w:rsid w:val="00DB48C9"/>
    <w:rsid w:val="00DB5E1F"/>
    <w:rsid w:val="00DB64B3"/>
    <w:rsid w:val="00DC0961"/>
    <w:rsid w:val="00DC19D8"/>
    <w:rsid w:val="00DC2613"/>
    <w:rsid w:val="00DC4512"/>
    <w:rsid w:val="00DC7721"/>
    <w:rsid w:val="00DD3691"/>
    <w:rsid w:val="00DD3709"/>
    <w:rsid w:val="00DD4B55"/>
    <w:rsid w:val="00DE1E90"/>
    <w:rsid w:val="00DE24E6"/>
    <w:rsid w:val="00DF07AD"/>
    <w:rsid w:val="00DF2707"/>
    <w:rsid w:val="00DF2ECD"/>
    <w:rsid w:val="00DF3364"/>
    <w:rsid w:val="00DF7ADD"/>
    <w:rsid w:val="00E055BB"/>
    <w:rsid w:val="00E05633"/>
    <w:rsid w:val="00E11988"/>
    <w:rsid w:val="00E15DA9"/>
    <w:rsid w:val="00E16FE1"/>
    <w:rsid w:val="00E1769A"/>
    <w:rsid w:val="00E2063D"/>
    <w:rsid w:val="00E2095D"/>
    <w:rsid w:val="00E266D0"/>
    <w:rsid w:val="00E266D4"/>
    <w:rsid w:val="00E30414"/>
    <w:rsid w:val="00E34417"/>
    <w:rsid w:val="00E35E3B"/>
    <w:rsid w:val="00E36105"/>
    <w:rsid w:val="00E37119"/>
    <w:rsid w:val="00E37CB0"/>
    <w:rsid w:val="00E40769"/>
    <w:rsid w:val="00E52602"/>
    <w:rsid w:val="00E52A4E"/>
    <w:rsid w:val="00E55D6D"/>
    <w:rsid w:val="00E56D60"/>
    <w:rsid w:val="00E60F12"/>
    <w:rsid w:val="00E63DAE"/>
    <w:rsid w:val="00E642BB"/>
    <w:rsid w:val="00E652FB"/>
    <w:rsid w:val="00E66C20"/>
    <w:rsid w:val="00E71C46"/>
    <w:rsid w:val="00E72468"/>
    <w:rsid w:val="00E7259F"/>
    <w:rsid w:val="00E7425B"/>
    <w:rsid w:val="00E75ED2"/>
    <w:rsid w:val="00E8280C"/>
    <w:rsid w:val="00E82EDC"/>
    <w:rsid w:val="00E83557"/>
    <w:rsid w:val="00E839BF"/>
    <w:rsid w:val="00E83E4C"/>
    <w:rsid w:val="00E904B4"/>
    <w:rsid w:val="00E91933"/>
    <w:rsid w:val="00E92A81"/>
    <w:rsid w:val="00E969B1"/>
    <w:rsid w:val="00E97376"/>
    <w:rsid w:val="00EA15CB"/>
    <w:rsid w:val="00EA27E7"/>
    <w:rsid w:val="00EA4E5F"/>
    <w:rsid w:val="00EB0725"/>
    <w:rsid w:val="00EB4B00"/>
    <w:rsid w:val="00EB6552"/>
    <w:rsid w:val="00EC18E6"/>
    <w:rsid w:val="00EC1984"/>
    <w:rsid w:val="00EC2287"/>
    <w:rsid w:val="00EC234C"/>
    <w:rsid w:val="00EC3B8F"/>
    <w:rsid w:val="00EC6A31"/>
    <w:rsid w:val="00ED3529"/>
    <w:rsid w:val="00ED4D17"/>
    <w:rsid w:val="00EE6CD3"/>
    <w:rsid w:val="00EF1B35"/>
    <w:rsid w:val="00EF20D7"/>
    <w:rsid w:val="00EF3419"/>
    <w:rsid w:val="00EF7BCE"/>
    <w:rsid w:val="00F0119C"/>
    <w:rsid w:val="00F0132F"/>
    <w:rsid w:val="00F02BDB"/>
    <w:rsid w:val="00F035F9"/>
    <w:rsid w:val="00F0441B"/>
    <w:rsid w:val="00F06DCB"/>
    <w:rsid w:val="00F07623"/>
    <w:rsid w:val="00F07AD3"/>
    <w:rsid w:val="00F12DAB"/>
    <w:rsid w:val="00F17C81"/>
    <w:rsid w:val="00F20B53"/>
    <w:rsid w:val="00F3136B"/>
    <w:rsid w:val="00F314F1"/>
    <w:rsid w:val="00F3258D"/>
    <w:rsid w:val="00F327EA"/>
    <w:rsid w:val="00F33641"/>
    <w:rsid w:val="00F342B2"/>
    <w:rsid w:val="00F36E0A"/>
    <w:rsid w:val="00F42842"/>
    <w:rsid w:val="00F46E40"/>
    <w:rsid w:val="00F4760A"/>
    <w:rsid w:val="00F5178F"/>
    <w:rsid w:val="00F52B8E"/>
    <w:rsid w:val="00F53CFD"/>
    <w:rsid w:val="00F5485C"/>
    <w:rsid w:val="00F54AF5"/>
    <w:rsid w:val="00F557E3"/>
    <w:rsid w:val="00F61E78"/>
    <w:rsid w:val="00F632B3"/>
    <w:rsid w:val="00F635C5"/>
    <w:rsid w:val="00F642E7"/>
    <w:rsid w:val="00F649C5"/>
    <w:rsid w:val="00F67E06"/>
    <w:rsid w:val="00F736E3"/>
    <w:rsid w:val="00F767E8"/>
    <w:rsid w:val="00F80B18"/>
    <w:rsid w:val="00F86A3F"/>
    <w:rsid w:val="00F91297"/>
    <w:rsid w:val="00F9133B"/>
    <w:rsid w:val="00F9537C"/>
    <w:rsid w:val="00F96950"/>
    <w:rsid w:val="00F97730"/>
    <w:rsid w:val="00FA3FF3"/>
    <w:rsid w:val="00FB2416"/>
    <w:rsid w:val="00FB32A4"/>
    <w:rsid w:val="00FB594D"/>
    <w:rsid w:val="00FB5FF3"/>
    <w:rsid w:val="00FC49BB"/>
    <w:rsid w:val="00FD1741"/>
    <w:rsid w:val="00FD616B"/>
    <w:rsid w:val="00FE2BB3"/>
    <w:rsid w:val="00FE367F"/>
    <w:rsid w:val="00FE42EB"/>
    <w:rsid w:val="00FE472C"/>
    <w:rsid w:val="00FF20EC"/>
    <w:rsid w:val="00FF29DC"/>
    <w:rsid w:val="00FF2A6B"/>
    <w:rsid w:val="00FF67E1"/>
    <w:rsid w:val="00FF6B4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DD12F94"/>
  <w15:docId w15:val="{381B5540-28D2-4268-B4C5-F270DAFD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qFormat/>
    <w:rsid w:val="003271DC"/>
    <w:pPr>
      <w:keepNext/>
      <w:keepLines/>
      <w:numPr>
        <w:numId w:val="19"/>
      </w:numPr>
      <w:spacing w:before="520" w:after="440" w:line="440" w:lineRule="atLeast"/>
      <w:outlineLvl w:val="0"/>
    </w:pPr>
    <w:rPr>
      <w:rFonts w:ascii="Arial" w:hAnsi="Arial"/>
      <w:bCs/>
      <w:color w:val="C5511A"/>
      <w:sz w:val="44"/>
      <w:szCs w:val="44"/>
      <w:lang w:eastAsia="en-US"/>
    </w:rPr>
  </w:style>
  <w:style w:type="paragraph" w:styleId="Heading2">
    <w:name w:val="heading 2"/>
    <w:next w:val="DHHSbody"/>
    <w:link w:val="Heading2Char"/>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265228"/>
    <w:pPr>
      <w:spacing w:before="240" w:after="60"/>
      <w:outlineLvl w:val="5"/>
    </w:pPr>
    <w:rPr>
      <w:rFonts w:eastAsia="MS Mincho"/>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1DC"/>
    <w:rPr>
      <w:rFonts w:ascii="Arial" w:hAnsi="Arial"/>
      <w:bCs/>
      <w:color w:val="C5511A"/>
      <w:sz w:val="44"/>
      <w:szCs w:val="44"/>
      <w:lang w:eastAsia="en-US"/>
    </w:rPr>
  </w:style>
  <w:style w:type="character" w:customStyle="1" w:styleId="Heading2Char">
    <w:name w:val="Heading 2 Char"/>
    <w:link w:val="Heading2"/>
    <w:rsid w:val="003271DC"/>
    <w:rPr>
      <w:rFonts w:ascii="Arial" w:hAnsi="Arial"/>
      <w:b/>
      <w:color w:val="C5511A"/>
      <w:sz w:val="28"/>
      <w:szCs w:val="28"/>
      <w:lang w:eastAsia="en-US"/>
    </w:rPr>
  </w:style>
  <w:style w:type="character" w:customStyle="1" w:styleId="Heading3Char">
    <w:name w:val="Heading 3 Char"/>
    <w:link w:val="Heading3"/>
    <w:rsid w:val="00FB594D"/>
    <w:rPr>
      <w:rFonts w:ascii="Arial" w:eastAsia="MS Gothic" w:hAnsi="Arial" w:cs="Times New Roman"/>
      <w:b/>
      <w:bCs/>
      <w:sz w:val="24"/>
      <w:szCs w:val="26"/>
    </w:rPr>
  </w:style>
  <w:style w:type="character" w:customStyle="1" w:styleId="Heading4Char">
    <w:name w:val="Heading 4 Char"/>
    <w:link w:val="Heading4"/>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rsid w:val="0031753A"/>
  </w:style>
  <w:style w:type="character" w:styleId="FollowedHyperlink">
    <w:name w:val="FollowedHyperlink"/>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rsid w:val="00EA6F2B"/>
    <w:rPr>
      <w:sz w:val="24"/>
      <w:szCs w:val="24"/>
    </w:rPr>
  </w:style>
  <w:style w:type="character" w:styleId="EndnoteReference">
    <w:name w:val="endnote reference"/>
    <w:aliases w:val="Endnote Text Char"/>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0D6532"/>
    <w:pPr>
      <w:keepNext/>
      <w:keepLines/>
      <w:pBdr>
        <w:between w:val="single" w:sz="2" w:space="1" w:color="auto"/>
      </w:pBdr>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rsid w:val="00265228"/>
    <w:rPr>
      <w:rFonts w:ascii="Cambria" w:eastAsia="MS Mincho" w:hAnsi="Cambria"/>
      <w:b/>
      <w:bCs/>
      <w:sz w:val="22"/>
      <w:szCs w:val="22"/>
      <w:lang w:val="x-none" w:eastAsia="x-none"/>
    </w:rPr>
  </w:style>
  <w:style w:type="numbering" w:customStyle="1" w:styleId="NoList1">
    <w:name w:val="No List1"/>
    <w:next w:val="NoList"/>
    <w:semiHidden/>
    <w:unhideWhenUsed/>
    <w:rsid w:val="00265228"/>
  </w:style>
  <w:style w:type="paragraph" w:customStyle="1" w:styleId="DHSbody">
    <w:name w:val="DHS body"/>
    <w:link w:val="DHSbodyChar"/>
    <w:qFormat/>
    <w:rsid w:val="00265228"/>
    <w:pPr>
      <w:spacing w:after="120" w:line="270" w:lineRule="atLeast"/>
    </w:pPr>
    <w:rPr>
      <w:rFonts w:ascii="Arial" w:eastAsia="Times" w:hAnsi="Arial"/>
      <w:lang w:eastAsia="en-US"/>
    </w:rPr>
  </w:style>
  <w:style w:type="character" w:customStyle="1" w:styleId="HeaderChar">
    <w:name w:val="Header Char"/>
    <w:link w:val="Header"/>
    <w:uiPriority w:val="99"/>
    <w:rsid w:val="00265228"/>
    <w:rPr>
      <w:rFonts w:ascii="Arial" w:hAnsi="Arial" w:cs="Arial"/>
      <w:sz w:val="18"/>
      <w:szCs w:val="18"/>
      <w:lang w:eastAsia="en-US"/>
    </w:rPr>
  </w:style>
  <w:style w:type="character" w:customStyle="1" w:styleId="FooterChar">
    <w:name w:val="Footer Char"/>
    <w:link w:val="Footer"/>
    <w:rsid w:val="00265228"/>
    <w:rPr>
      <w:rFonts w:ascii="Arial" w:hAnsi="Arial" w:cs="Arial"/>
      <w:sz w:val="18"/>
      <w:szCs w:val="18"/>
      <w:lang w:eastAsia="en-US"/>
    </w:rPr>
  </w:style>
  <w:style w:type="paragraph" w:styleId="BodyText">
    <w:name w:val="Body Text"/>
    <w:basedOn w:val="Normal"/>
    <w:link w:val="BodyTextChar"/>
    <w:rsid w:val="00265228"/>
    <w:rPr>
      <w:rFonts w:ascii="Verdana" w:hAnsi="Verdana"/>
      <w:sz w:val="18"/>
      <w:lang w:eastAsia="x-none"/>
    </w:rPr>
  </w:style>
  <w:style w:type="character" w:customStyle="1" w:styleId="BodyTextChar">
    <w:name w:val="Body Text Char"/>
    <w:basedOn w:val="DefaultParagraphFont"/>
    <w:link w:val="BodyText"/>
    <w:rsid w:val="00265228"/>
    <w:rPr>
      <w:rFonts w:ascii="Verdana" w:hAnsi="Verdana"/>
      <w:sz w:val="18"/>
      <w:lang w:eastAsia="x-none"/>
    </w:rPr>
  </w:style>
  <w:style w:type="table" w:customStyle="1" w:styleId="TableGrid1">
    <w:name w:val="Table Grid1"/>
    <w:basedOn w:val="TableNormal"/>
    <w:next w:val="TableGrid"/>
    <w:rsid w:val="0026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nospace">
    <w:name w:val="DHS body no space"/>
    <w:basedOn w:val="DHSbody"/>
    <w:qFormat/>
    <w:rsid w:val="00265228"/>
    <w:pPr>
      <w:spacing w:after="0"/>
    </w:pPr>
  </w:style>
  <w:style w:type="paragraph" w:customStyle="1" w:styleId="DHSbullet">
    <w:name w:val="DHS bullet"/>
    <w:basedOn w:val="DHSbody"/>
    <w:uiPriority w:val="2"/>
    <w:qFormat/>
    <w:rsid w:val="00265228"/>
    <w:pPr>
      <w:numPr>
        <w:numId w:val="5"/>
      </w:numPr>
      <w:tabs>
        <w:tab w:val="num" w:pos="360"/>
        <w:tab w:val="num" w:pos="397"/>
      </w:tabs>
      <w:ind w:left="0" w:firstLine="0"/>
    </w:pPr>
  </w:style>
  <w:style w:type="paragraph" w:customStyle="1" w:styleId="Footerfirstpage">
    <w:name w:val="Footer first page"/>
    <w:basedOn w:val="Footer"/>
    <w:rsid w:val="00265228"/>
    <w:pPr>
      <w:tabs>
        <w:tab w:val="clear" w:pos="9299"/>
        <w:tab w:val="right" w:pos="9923"/>
      </w:tabs>
      <w:spacing w:line="240" w:lineRule="atLeast"/>
      <w:jc w:val="both"/>
    </w:pPr>
    <w:rPr>
      <w:rFonts w:cs="Times New Roman"/>
      <w:color w:val="808080"/>
      <w:sz w:val="24"/>
      <w:szCs w:val="20"/>
    </w:rPr>
  </w:style>
  <w:style w:type="paragraph" w:customStyle="1" w:styleId="DHSTOCHeadingfactsheet">
    <w:name w:val="DHS TOC Heading fact sheet"/>
    <w:basedOn w:val="Heading2"/>
    <w:next w:val="DHSbody"/>
    <w:link w:val="DHSTOCHeadingfactsheetChar"/>
    <w:uiPriority w:val="4"/>
    <w:rsid w:val="00265228"/>
    <w:pPr>
      <w:spacing w:after="200"/>
      <w:outlineLvl w:val="9"/>
    </w:pPr>
    <w:rPr>
      <w:rFonts w:eastAsia="MS Gothic"/>
      <w:b w:val="0"/>
      <w:bCs/>
      <w:iCs/>
      <w:color w:val="404040"/>
      <w:sz w:val="26"/>
      <w:szCs w:val="26"/>
    </w:rPr>
  </w:style>
  <w:style w:type="character" w:customStyle="1" w:styleId="DHSTOCHeadingfactsheetChar">
    <w:name w:val="DHS TOC Heading fact sheet Char"/>
    <w:link w:val="DHSTOCHeadingfactsheet"/>
    <w:uiPriority w:val="4"/>
    <w:rsid w:val="00265228"/>
    <w:rPr>
      <w:rFonts w:ascii="Arial" w:eastAsia="MS Gothic" w:hAnsi="Arial"/>
      <w:bCs/>
      <w:iCs/>
      <w:color w:val="404040"/>
      <w:sz w:val="26"/>
      <w:szCs w:val="26"/>
      <w:lang w:eastAsia="en-US"/>
    </w:rPr>
  </w:style>
  <w:style w:type="paragraph" w:customStyle="1" w:styleId="DHSNote">
    <w:name w:val="DHS Note"/>
    <w:uiPriority w:val="4"/>
    <w:rsid w:val="00265228"/>
    <w:pPr>
      <w:spacing w:before="120" w:after="120" w:line="240" w:lineRule="exact"/>
    </w:pPr>
    <w:rPr>
      <w:rFonts w:ascii="Arial" w:hAnsi="Arial"/>
      <w:i/>
      <w:sz w:val="18"/>
      <w:lang w:eastAsia="en-US"/>
    </w:rPr>
  </w:style>
  <w:style w:type="paragraph" w:customStyle="1" w:styleId="Bannerforfactsheet">
    <w:name w:val="Banner for fact sheet"/>
    <w:uiPriority w:val="5"/>
    <w:rsid w:val="00265228"/>
    <w:pPr>
      <w:spacing w:after="200"/>
      <w:ind w:left="-1134" w:right="-851"/>
    </w:pPr>
    <w:rPr>
      <w:rFonts w:ascii="Arial" w:hAnsi="Arial"/>
      <w:lang w:eastAsia="en-US"/>
    </w:rPr>
  </w:style>
  <w:style w:type="paragraph" w:customStyle="1" w:styleId="DHSTableText">
    <w:name w:val="DHS Table Text"/>
    <w:uiPriority w:val="3"/>
    <w:qFormat/>
    <w:rsid w:val="00265228"/>
    <w:pPr>
      <w:spacing w:before="80" w:after="60"/>
    </w:pPr>
    <w:rPr>
      <w:rFonts w:ascii="Arial" w:hAnsi="Arial"/>
      <w:lang w:eastAsia="en-US"/>
    </w:rPr>
  </w:style>
  <w:style w:type="paragraph" w:customStyle="1" w:styleId="DHSTableCaption">
    <w:name w:val="DHS Table Caption"/>
    <w:uiPriority w:val="3"/>
    <w:qFormat/>
    <w:rsid w:val="00265228"/>
    <w:pPr>
      <w:keepNext/>
      <w:keepLines/>
      <w:spacing w:before="240" w:after="120" w:line="270" w:lineRule="exact"/>
    </w:pPr>
    <w:rPr>
      <w:rFonts w:ascii="Arial" w:hAnsi="Arial"/>
      <w:b/>
      <w:lang w:eastAsia="en-US"/>
    </w:rPr>
  </w:style>
  <w:style w:type="paragraph" w:customStyle="1" w:styleId="DHSFootnote">
    <w:name w:val="DHS Footnote"/>
    <w:link w:val="DHSFootnoteChar"/>
    <w:uiPriority w:val="4"/>
    <w:rsid w:val="00265228"/>
    <w:pPr>
      <w:spacing w:before="60" w:after="60" w:line="200" w:lineRule="atLeast"/>
      <w:ind w:left="284" w:hanging="284"/>
    </w:pPr>
    <w:rPr>
      <w:rFonts w:ascii="Arial" w:hAnsi="Arial"/>
      <w:sz w:val="16"/>
      <w:szCs w:val="16"/>
      <w:lang w:eastAsia="en-US"/>
    </w:rPr>
  </w:style>
  <w:style w:type="character" w:customStyle="1" w:styleId="DHSFootnoteChar">
    <w:name w:val="DHS Footnote Char"/>
    <w:link w:val="DHSFootnote"/>
    <w:uiPriority w:val="4"/>
    <w:rsid w:val="00265228"/>
    <w:rPr>
      <w:rFonts w:ascii="Arial" w:hAnsi="Arial"/>
      <w:sz w:val="16"/>
      <w:szCs w:val="16"/>
      <w:lang w:eastAsia="en-US"/>
    </w:rPr>
  </w:style>
  <w:style w:type="paragraph" w:customStyle="1" w:styleId="DHSbullet2">
    <w:name w:val="DHS bullet 2"/>
    <w:basedOn w:val="DHSbody"/>
    <w:uiPriority w:val="2"/>
    <w:rsid w:val="00265228"/>
  </w:style>
  <w:style w:type="paragraph" w:customStyle="1" w:styleId="DHSFigureCaption">
    <w:name w:val="DHS Figure Caption"/>
    <w:next w:val="DHSbody"/>
    <w:link w:val="DHSFigureCaptionChar"/>
    <w:uiPriority w:val="4"/>
    <w:rsid w:val="00265228"/>
    <w:pPr>
      <w:keepNext/>
      <w:keepLines/>
      <w:spacing w:before="240" w:after="120"/>
    </w:pPr>
    <w:rPr>
      <w:rFonts w:ascii="Arial" w:hAnsi="Arial"/>
      <w:b/>
      <w:lang w:eastAsia="en-US"/>
    </w:rPr>
  </w:style>
  <w:style w:type="character" w:customStyle="1" w:styleId="DHSFigureCaptionChar">
    <w:name w:val="DHS Figure Caption Char"/>
    <w:link w:val="DHSFigureCaption"/>
    <w:uiPriority w:val="4"/>
    <w:rsid w:val="00265228"/>
    <w:rPr>
      <w:rFonts w:ascii="Arial" w:hAnsi="Arial"/>
      <w:b/>
      <w:lang w:eastAsia="en-US"/>
    </w:rPr>
  </w:style>
  <w:style w:type="paragraph" w:customStyle="1" w:styleId="DHSNumberText">
    <w:name w:val="DHS Number Text"/>
    <w:basedOn w:val="DHSbody"/>
    <w:uiPriority w:val="2"/>
    <w:rsid w:val="00265228"/>
  </w:style>
  <w:style w:type="paragraph" w:customStyle="1" w:styleId="DHSTableBullet">
    <w:name w:val="DHS Table Bullet"/>
    <w:basedOn w:val="DHSTableText"/>
    <w:uiPriority w:val="3"/>
    <w:qFormat/>
    <w:rsid w:val="00265228"/>
    <w:pPr>
      <w:numPr>
        <w:numId w:val="4"/>
      </w:numPr>
    </w:pPr>
  </w:style>
  <w:style w:type="paragraph" w:customStyle="1" w:styleId="DHSAccessibilityText">
    <w:name w:val="DHS Accessibility Text"/>
    <w:basedOn w:val="Normal"/>
    <w:link w:val="DHSAccessibilityTextChar"/>
    <w:uiPriority w:val="6"/>
    <w:rsid w:val="00265228"/>
    <w:pPr>
      <w:spacing w:after="120" w:line="300" w:lineRule="exact"/>
    </w:pPr>
    <w:rPr>
      <w:rFonts w:ascii="Arial" w:hAnsi="Arial"/>
      <w:sz w:val="24"/>
      <w:szCs w:val="24"/>
      <w:lang w:val="x-none"/>
    </w:rPr>
  </w:style>
  <w:style w:type="character" w:customStyle="1" w:styleId="DHSAccessibilityTextChar">
    <w:name w:val="DHS Accessibility Text Char"/>
    <w:link w:val="DHSAccessibilityText"/>
    <w:uiPriority w:val="6"/>
    <w:rsid w:val="00265228"/>
    <w:rPr>
      <w:rFonts w:ascii="Arial" w:hAnsi="Arial"/>
      <w:sz w:val="24"/>
      <w:szCs w:val="24"/>
      <w:lang w:val="x-none" w:eastAsia="en-US"/>
    </w:rPr>
  </w:style>
  <w:style w:type="paragraph" w:customStyle="1" w:styleId="DHSTableColHead">
    <w:name w:val="DHS Table Col Head"/>
    <w:uiPriority w:val="3"/>
    <w:qFormat/>
    <w:rsid w:val="00265228"/>
    <w:pPr>
      <w:spacing w:before="80" w:after="60"/>
    </w:pPr>
    <w:rPr>
      <w:rFonts w:ascii="Arial" w:hAnsi="Arial"/>
      <w:color w:val="A70240"/>
      <w:lang w:eastAsia="en-US"/>
    </w:rPr>
  </w:style>
  <w:style w:type="paragraph" w:customStyle="1" w:styleId="DHSImprint">
    <w:name w:val="DHS Imprint"/>
    <w:basedOn w:val="DHSbody"/>
    <w:rsid w:val="00265228"/>
  </w:style>
  <w:style w:type="character" w:customStyle="1" w:styleId="Bullet">
    <w:name w:val="Bullet"/>
    <w:uiPriority w:val="99"/>
    <w:rsid w:val="00265228"/>
    <w:rPr>
      <w:color w:val="C50650"/>
    </w:rPr>
  </w:style>
  <w:style w:type="character" w:customStyle="1" w:styleId="LightItalic">
    <w:name w:val="Light Italic"/>
    <w:uiPriority w:val="99"/>
    <w:rsid w:val="00265228"/>
    <w:rPr>
      <w:i/>
      <w:iCs/>
    </w:rPr>
  </w:style>
  <w:style w:type="paragraph" w:customStyle="1" w:styleId="BulletaLevel1">
    <w:name w:val="Bullet (a) Level 1"/>
    <w:basedOn w:val="Bullet1"/>
    <w:uiPriority w:val="99"/>
    <w:rsid w:val="00265228"/>
    <w:pPr>
      <w:ind w:left="283" w:hanging="283"/>
    </w:pPr>
  </w:style>
  <w:style w:type="paragraph" w:customStyle="1" w:styleId="Bullet1">
    <w:name w:val="Bullet 1"/>
    <w:basedOn w:val="Bodycopy"/>
    <w:uiPriority w:val="99"/>
    <w:rsid w:val="00265228"/>
    <w:pPr>
      <w:spacing w:after="0"/>
      <w:ind w:left="227" w:hanging="227"/>
    </w:pPr>
  </w:style>
  <w:style w:type="paragraph" w:customStyle="1" w:styleId="Bodycopy">
    <w:name w:val="Body copy"/>
    <w:basedOn w:val="NoParagraphStyle"/>
    <w:uiPriority w:val="99"/>
    <w:rsid w:val="00265228"/>
    <w:pPr>
      <w:suppressAutoHyphens/>
      <w:spacing w:before="28" w:after="85" w:line="270" w:lineRule="atLeast"/>
      <w:textAlignment w:val="baseline"/>
    </w:pPr>
    <w:rPr>
      <w:rFonts w:ascii="HelveticaNeueLTStd-Lt" w:hAnsi="HelveticaNeueLTStd-Lt" w:cs="HelveticaNeueLTStd-Lt"/>
      <w:sz w:val="20"/>
      <w:szCs w:val="20"/>
    </w:rPr>
  </w:style>
  <w:style w:type="paragraph" w:customStyle="1" w:styleId="NoParagraphStyle">
    <w:name w:val="[No Paragraph Style]"/>
    <w:rsid w:val="00265228"/>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paragraph" w:customStyle="1" w:styleId="Bodyalevel3">
    <w:name w:val="Body (a) level 3"/>
    <w:basedOn w:val="Bulletalevel2"/>
    <w:uiPriority w:val="99"/>
    <w:rsid w:val="00265228"/>
  </w:style>
  <w:style w:type="paragraph" w:customStyle="1" w:styleId="Bulletalevel2">
    <w:name w:val="Bullet (a) level 2"/>
    <w:basedOn w:val="BulletaLevel1"/>
    <w:uiPriority w:val="99"/>
    <w:rsid w:val="00265228"/>
  </w:style>
  <w:style w:type="paragraph" w:customStyle="1" w:styleId="BulletiLevel1">
    <w:name w:val="Bullet (i) Level 1"/>
    <w:basedOn w:val="BulletaLevel1"/>
    <w:uiPriority w:val="99"/>
    <w:rsid w:val="00265228"/>
    <w:pPr>
      <w:ind w:left="567" w:hanging="329"/>
    </w:pPr>
  </w:style>
  <w:style w:type="paragraph" w:customStyle="1" w:styleId="Bodyalevel4">
    <w:name w:val="Body (a) level 4"/>
    <w:basedOn w:val="Bodyalevel3"/>
    <w:uiPriority w:val="99"/>
    <w:rsid w:val="00265228"/>
  </w:style>
  <w:style w:type="paragraph" w:customStyle="1" w:styleId="BodyaLevel5">
    <w:name w:val="Body (a) Level 5"/>
    <w:basedOn w:val="Bodyalevel4"/>
    <w:uiPriority w:val="99"/>
    <w:rsid w:val="00265228"/>
  </w:style>
  <w:style w:type="paragraph" w:customStyle="1" w:styleId="Bullet1sa">
    <w:name w:val="Bullet 1 s/a"/>
    <w:basedOn w:val="Bullet1"/>
    <w:uiPriority w:val="99"/>
    <w:rsid w:val="00265228"/>
    <w:pPr>
      <w:spacing w:after="113"/>
    </w:pPr>
  </w:style>
  <w:style w:type="paragraph" w:customStyle="1" w:styleId="HeadLevelB">
    <w:name w:val="Head_Level B"/>
    <w:basedOn w:val="NoParagraphStyle"/>
    <w:uiPriority w:val="99"/>
    <w:rsid w:val="00265228"/>
    <w:pPr>
      <w:keepNext/>
      <w:keepLines/>
      <w:suppressAutoHyphens/>
      <w:spacing w:before="85" w:after="85" w:line="320" w:lineRule="atLeast"/>
      <w:textAlignment w:val="baseline"/>
    </w:pPr>
    <w:rPr>
      <w:rFonts w:ascii="HelveticaNeueLTStd-Md" w:hAnsi="HelveticaNeueLTStd-Md" w:cs="HelveticaNeueLTStd-Md"/>
      <w:sz w:val="26"/>
      <w:szCs w:val="26"/>
    </w:rPr>
  </w:style>
  <w:style w:type="character" w:customStyle="1" w:styleId="HelveticaMedium">
    <w:name w:val="Helvetica Medium"/>
    <w:uiPriority w:val="99"/>
    <w:rsid w:val="00265228"/>
  </w:style>
  <w:style w:type="paragraph" w:customStyle="1" w:styleId="DHSletters">
    <w:name w:val="DHS letters"/>
    <w:basedOn w:val="DHSbullet"/>
    <w:qFormat/>
    <w:rsid w:val="00265228"/>
    <w:pPr>
      <w:numPr>
        <w:numId w:val="3"/>
      </w:numPr>
      <w:tabs>
        <w:tab w:val="num" w:pos="397"/>
      </w:tabs>
      <w:ind w:left="284" w:hanging="284"/>
    </w:pPr>
  </w:style>
  <w:style w:type="paragraph" w:customStyle="1" w:styleId="DHSromannumerals">
    <w:name w:val="DHS roman numerals"/>
    <w:basedOn w:val="DHSNumberText"/>
    <w:qFormat/>
    <w:rsid w:val="00265228"/>
  </w:style>
  <w:style w:type="paragraph" w:customStyle="1" w:styleId="HGHead1-1">
    <w:name w:val="HG Head 1-1"/>
    <w:basedOn w:val="Normal"/>
    <w:next w:val="HGLevel1"/>
    <w:uiPriority w:val="99"/>
    <w:rsid w:val="00265228"/>
    <w:pPr>
      <w:keepNext/>
      <w:numPr>
        <w:numId w:val="7"/>
      </w:numPr>
      <w:spacing w:after="240"/>
      <w:outlineLvl w:val="0"/>
    </w:pPr>
    <w:rPr>
      <w:rFonts w:ascii="Arial" w:hAnsi="Arial"/>
      <w:b/>
      <w:caps/>
      <w:lang w:eastAsia="en-AU"/>
    </w:rPr>
  </w:style>
  <w:style w:type="paragraph" w:customStyle="1" w:styleId="HGHead1-2">
    <w:name w:val="HG Head 1-2"/>
    <w:basedOn w:val="HGHead1-1"/>
    <w:next w:val="HGLevel1"/>
    <w:uiPriority w:val="99"/>
    <w:qFormat/>
    <w:rsid w:val="00265228"/>
    <w:pPr>
      <w:numPr>
        <w:ilvl w:val="1"/>
      </w:numPr>
      <w:outlineLvl w:val="1"/>
    </w:pPr>
    <w:rPr>
      <w:caps w:val="0"/>
    </w:rPr>
  </w:style>
  <w:style w:type="paragraph" w:customStyle="1" w:styleId="HGHead1-3">
    <w:name w:val="HG Head 1-3"/>
    <w:basedOn w:val="HGHead1-2"/>
    <w:uiPriority w:val="99"/>
    <w:qFormat/>
    <w:rsid w:val="00265228"/>
    <w:pPr>
      <w:keepNext w:val="0"/>
      <w:numPr>
        <w:ilvl w:val="2"/>
      </w:numPr>
      <w:outlineLvl w:val="2"/>
    </w:pPr>
    <w:rPr>
      <w:b w:val="0"/>
    </w:rPr>
  </w:style>
  <w:style w:type="paragraph" w:customStyle="1" w:styleId="HGHead1-4">
    <w:name w:val="HG Head 1-4"/>
    <w:basedOn w:val="HGHead1-3"/>
    <w:uiPriority w:val="99"/>
    <w:rsid w:val="00265228"/>
    <w:pPr>
      <w:numPr>
        <w:ilvl w:val="3"/>
      </w:numPr>
      <w:outlineLvl w:val="3"/>
    </w:pPr>
  </w:style>
  <w:style w:type="paragraph" w:customStyle="1" w:styleId="HGHead1-5">
    <w:name w:val="HG Head 1-5"/>
    <w:basedOn w:val="HGHead1-4"/>
    <w:uiPriority w:val="99"/>
    <w:rsid w:val="00265228"/>
    <w:pPr>
      <w:numPr>
        <w:ilvl w:val="4"/>
      </w:numPr>
      <w:outlineLvl w:val="4"/>
    </w:pPr>
  </w:style>
  <w:style w:type="paragraph" w:customStyle="1" w:styleId="HGHead1-6">
    <w:name w:val="HG Head 1-6"/>
    <w:basedOn w:val="HGHead1-5"/>
    <w:uiPriority w:val="99"/>
    <w:rsid w:val="00265228"/>
    <w:pPr>
      <w:numPr>
        <w:ilvl w:val="5"/>
      </w:numPr>
      <w:outlineLvl w:val="5"/>
    </w:pPr>
  </w:style>
  <w:style w:type="numbering" w:customStyle="1" w:styleId="HGHeadings1">
    <w:name w:val="HG Headings1"/>
    <w:rsid w:val="00265228"/>
    <w:pPr>
      <w:numPr>
        <w:numId w:val="6"/>
      </w:numPr>
    </w:pPr>
  </w:style>
  <w:style w:type="paragraph" w:customStyle="1" w:styleId="HGLevel1">
    <w:name w:val="HG Level 1"/>
    <w:basedOn w:val="Normal"/>
    <w:qFormat/>
    <w:rsid w:val="00265228"/>
    <w:pPr>
      <w:spacing w:after="240"/>
      <w:ind w:left="851"/>
    </w:pPr>
    <w:rPr>
      <w:rFonts w:ascii="Arial" w:hAnsi="Arial"/>
      <w:lang w:eastAsia="en-AU"/>
    </w:rPr>
  </w:style>
  <w:style w:type="character" w:customStyle="1" w:styleId="DHSbodyChar">
    <w:name w:val="DHS body Char"/>
    <w:link w:val="DHSbody"/>
    <w:rsid w:val="00265228"/>
    <w:rPr>
      <w:rFonts w:ascii="Arial" w:eastAsia="Times" w:hAnsi="Arial"/>
      <w:lang w:eastAsia="en-US"/>
    </w:rPr>
  </w:style>
  <w:style w:type="paragraph" w:customStyle="1" w:styleId="AnnexureBodyText">
    <w:name w:val="Annexure Body Text"/>
    <w:basedOn w:val="BodyText"/>
    <w:qFormat/>
    <w:rsid w:val="00265228"/>
    <w:pPr>
      <w:spacing w:after="200"/>
      <w:ind w:left="709"/>
    </w:pPr>
    <w:rPr>
      <w:rFonts w:ascii="Arial" w:hAnsi="Arial"/>
      <w:sz w:val="20"/>
      <w:lang w:eastAsia="en-AU"/>
    </w:rPr>
  </w:style>
  <w:style w:type="paragraph" w:customStyle="1" w:styleId="ScheduleHeading1">
    <w:name w:val="Schedule Heading 1"/>
    <w:basedOn w:val="Heading1"/>
    <w:next w:val="Normal"/>
    <w:qFormat/>
    <w:rsid w:val="00265228"/>
    <w:pPr>
      <w:keepLines w:val="0"/>
      <w:numPr>
        <w:numId w:val="8"/>
      </w:numPr>
      <w:pBdr>
        <w:bottom w:val="single" w:sz="8" w:space="3" w:color="auto"/>
      </w:pBdr>
      <w:spacing w:before="440" w:after="220" w:line="240" w:lineRule="auto"/>
    </w:pPr>
    <w:rPr>
      <w:rFonts w:eastAsia="Times New Roman Bold"/>
      <w:b/>
      <w:bCs w:val="0"/>
      <w:color w:val="auto"/>
      <w:kern w:val="28"/>
      <w:sz w:val="22"/>
      <w:szCs w:val="20"/>
      <w:lang w:eastAsia="en-AU"/>
    </w:rPr>
  </w:style>
  <w:style w:type="paragraph" w:customStyle="1" w:styleId="ScheduleHeading3">
    <w:name w:val="Schedule Heading 3"/>
    <w:basedOn w:val="Heading3"/>
    <w:qFormat/>
    <w:rsid w:val="00265228"/>
    <w:pPr>
      <w:keepNext w:val="0"/>
      <w:keepLines w:val="0"/>
      <w:numPr>
        <w:ilvl w:val="2"/>
        <w:numId w:val="8"/>
      </w:numPr>
      <w:spacing w:before="0" w:after="200" w:line="240" w:lineRule="auto"/>
    </w:pPr>
    <w:rPr>
      <w:rFonts w:eastAsia="Times New Roman"/>
      <w:b w:val="0"/>
      <w:bCs w:val="0"/>
      <w:sz w:val="20"/>
      <w:szCs w:val="20"/>
      <w:lang w:eastAsia="en-AU"/>
    </w:rPr>
  </w:style>
  <w:style w:type="paragraph" w:customStyle="1" w:styleId="ScheduleHeading4">
    <w:name w:val="Schedule Heading 4"/>
    <w:basedOn w:val="Heading4"/>
    <w:qFormat/>
    <w:rsid w:val="00265228"/>
    <w:pPr>
      <w:keepNext w:val="0"/>
      <w:keepLines w:val="0"/>
      <w:numPr>
        <w:ilvl w:val="3"/>
        <w:numId w:val="8"/>
      </w:numPr>
      <w:spacing w:before="0" w:after="200" w:line="240" w:lineRule="auto"/>
    </w:pPr>
    <w:rPr>
      <w:rFonts w:eastAsia="Times New Roman"/>
      <w:b w:val="0"/>
      <w:bCs w:val="0"/>
      <w:lang w:eastAsia="en-AU"/>
    </w:rPr>
  </w:style>
  <w:style w:type="paragraph" w:customStyle="1" w:styleId="ScheduleHeading5">
    <w:name w:val="Schedule Heading 5"/>
    <w:basedOn w:val="Heading5"/>
    <w:qFormat/>
    <w:rsid w:val="00265228"/>
    <w:pPr>
      <w:keepNext w:val="0"/>
      <w:keepLines w:val="0"/>
      <w:numPr>
        <w:ilvl w:val="4"/>
        <w:numId w:val="8"/>
      </w:numPr>
      <w:suppressAutoHyphens w:val="0"/>
      <w:spacing w:before="0" w:after="200" w:line="240" w:lineRule="auto"/>
    </w:pPr>
    <w:rPr>
      <w:rFonts w:eastAsia="Times New Roman"/>
      <w:b w:val="0"/>
      <w:bCs w:val="0"/>
      <w:i w:val="0"/>
      <w:lang w:eastAsia="en-AU"/>
    </w:rPr>
  </w:style>
  <w:style w:type="paragraph" w:customStyle="1" w:styleId="ScheduleHeading6">
    <w:name w:val="Schedule Heading 6"/>
    <w:basedOn w:val="Heading6"/>
    <w:qFormat/>
    <w:rsid w:val="00265228"/>
    <w:pPr>
      <w:numPr>
        <w:ilvl w:val="5"/>
        <w:numId w:val="8"/>
      </w:numPr>
      <w:tabs>
        <w:tab w:val="clear" w:pos="3544"/>
        <w:tab w:val="num" w:pos="1209"/>
      </w:tabs>
      <w:spacing w:before="0" w:after="200"/>
      <w:ind w:left="1209" w:hanging="360"/>
    </w:pPr>
    <w:rPr>
      <w:rFonts w:ascii="Arial" w:eastAsia="Times New Roman" w:hAnsi="Arial"/>
      <w:b w:val="0"/>
      <w:bCs w:val="0"/>
      <w:sz w:val="20"/>
      <w:szCs w:val="20"/>
      <w:lang w:eastAsia="en-AU"/>
    </w:rPr>
  </w:style>
  <w:style w:type="paragraph" w:customStyle="1" w:styleId="ScheduleHeading2">
    <w:name w:val="Schedule Heading 2"/>
    <w:basedOn w:val="Heading2"/>
    <w:next w:val="Normal"/>
    <w:qFormat/>
    <w:rsid w:val="00265228"/>
    <w:pPr>
      <w:keepLines w:val="0"/>
      <w:numPr>
        <w:ilvl w:val="1"/>
        <w:numId w:val="8"/>
      </w:numPr>
      <w:spacing w:before="0" w:after="200" w:line="240" w:lineRule="auto"/>
    </w:pPr>
    <w:rPr>
      <w:color w:val="auto"/>
      <w:sz w:val="20"/>
      <w:szCs w:val="20"/>
      <w:lang w:eastAsia="en-AU"/>
    </w:rPr>
  </w:style>
  <w:style w:type="paragraph" w:customStyle="1" w:styleId="Heading1nonumbers">
    <w:name w:val="Heading 1 no numbers"/>
    <w:basedOn w:val="Heading1"/>
    <w:qFormat/>
    <w:rsid w:val="00265228"/>
    <w:pPr>
      <w:spacing w:before="400" w:after="280" w:line="520" w:lineRule="atLeast"/>
    </w:pPr>
    <w:rPr>
      <w:rFonts w:ascii="Tahoma" w:eastAsia="MS Gothic" w:hAnsi="Tahoma"/>
      <w:color w:val="A70240"/>
      <w:kern w:val="32"/>
      <w:szCs w:val="32"/>
    </w:rPr>
  </w:style>
  <w:style w:type="paragraph" w:customStyle="1" w:styleId="Heading2nonumbers">
    <w:name w:val="Heading 2 no numbers"/>
    <w:basedOn w:val="Heading2"/>
    <w:qFormat/>
    <w:rsid w:val="00265228"/>
    <w:rPr>
      <w:rFonts w:eastAsia="MS Gothic"/>
      <w:b w:val="0"/>
      <w:bCs/>
      <w:iCs/>
      <w:color w:val="404040"/>
      <w:sz w:val="26"/>
      <w:szCs w:val="26"/>
    </w:rPr>
  </w:style>
  <w:style w:type="paragraph" w:customStyle="1" w:styleId="DHSBodyinsetafternumbers">
    <w:name w:val="DHS Body inset after numbers"/>
    <w:basedOn w:val="DHSbody"/>
    <w:qFormat/>
    <w:rsid w:val="00265228"/>
    <w:pPr>
      <w:ind w:left="510"/>
    </w:pPr>
  </w:style>
  <w:style w:type="paragraph" w:customStyle="1" w:styleId="Heading2-11">
    <w:name w:val="Heading 2- 1.1"/>
    <w:basedOn w:val="Heading2"/>
    <w:qFormat/>
    <w:rsid w:val="00265228"/>
    <w:pPr>
      <w:numPr>
        <w:numId w:val="13"/>
      </w:numPr>
    </w:pPr>
    <w:rPr>
      <w:rFonts w:eastAsia="MS Gothic"/>
      <w:b w:val="0"/>
      <w:bCs/>
      <w:iCs/>
      <w:color w:val="404040"/>
      <w:sz w:val="26"/>
      <w:szCs w:val="26"/>
    </w:rPr>
  </w:style>
  <w:style w:type="paragraph" w:customStyle="1" w:styleId="Heading2-31">
    <w:name w:val="Heading 2 - 3.1"/>
    <w:basedOn w:val="Heading2-11"/>
    <w:qFormat/>
    <w:rsid w:val="00265228"/>
    <w:pPr>
      <w:numPr>
        <w:numId w:val="12"/>
      </w:numPr>
    </w:pPr>
  </w:style>
  <w:style w:type="paragraph" w:customStyle="1" w:styleId="Heading2-41">
    <w:name w:val="Heading 2 - 4.1"/>
    <w:basedOn w:val="Heading2-31"/>
    <w:qFormat/>
    <w:rsid w:val="00265228"/>
    <w:pPr>
      <w:numPr>
        <w:numId w:val="11"/>
      </w:numPr>
    </w:pPr>
  </w:style>
  <w:style w:type="paragraph" w:customStyle="1" w:styleId="Heading2-51">
    <w:name w:val="Heading 2 - 5.1"/>
    <w:basedOn w:val="Heading2-41"/>
    <w:qFormat/>
    <w:rsid w:val="00265228"/>
    <w:pPr>
      <w:numPr>
        <w:numId w:val="14"/>
      </w:numPr>
    </w:pPr>
  </w:style>
  <w:style w:type="paragraph" w:customStyle="1" w:styleId="heading2-21">
    <w:name w:val="heading 2 - 2.1"/>
    <w:basedOn w:val="Heading2"/>
    <w:qFormat/>
    <w:rsid w:val="00265228"/>
    <w:pPr>
      <w:numPr>
        <w:numId w:val="10"/>
      </w:numPr>
    </w:pPr>
    <w:rPr>
      <w:rFonts w:eastAsia="MS Gothic"/>
      <w:b w:val="0"/>
      <w:bCs/>
      <w:iCs/>
      <w:color w:val="404040"/>
      <w:sz w:val="26"/>
      <w:szCs w:val="26"/>
    </w:rPr>
  </w:style>
  <w:style w:type="paragraph" w:customStyle="1" w:styleId="DHSbodycopycheckboxindent">
    <w:name w:val="DHS body copy check box indent"/>
    <w:basedOn w:val="DHSbody"/>
    <w:qFormat/>
    <w:rsid w:val="00265228"/>
    <w:pPr>
      <w:tabs>
        <w:tab w:val="left" w:pos="284"/>
      </w:tabs>
      <w:spacing w:after="240"/>
    </w:pPr>
  </w:style>
  <w:style w:type="paragraph" w:styleId="Caption">
    <w:name w:val="caption"/>
    <w:basedOn w:val="Normal"/>
    <w:next w:val="Normal"/>
    <w:qFormat/>
    <w:rsid w:val="00265228"/>
    <w:rPr>
      <w:rFonts w:ascii="Verdana" w:hAnsi="Verdana"/>
      <w:b/>
      <w:bCs/>
    </w:rPr>
  </w:style>
  <w:style w:type="paragraph" w:customStyle="1" w:styleId="ColorfulShading-Accent11">
    <w:name w:val="Colorful Shading - Accent 11"/>
    <w:hidden/>
    <w:rsid w:val="00265228"/>
    <w:rPr>
      <w:rFonts w:ascii="Verdana" w:hAnsi="Verdana"/>
      <w:lang w:eastAsia="en-US"/>
    </w:rPr>
  </w:style>
  <w:style w:type="paragraph" w:styleId="BalloonText">
    <w:name w:val="Balloon Text"/>
    <w:basedOn w:val="Normal"/>
    <w:link w:val="BalloonTextChar"/>
    <w:rsid w:val="00265228"/>
    <w:rPr>
      <w:rFonts w:ascii="Lucida Grande" w:hAnsi="Lucida Grande"/>
      <w:sz w:val="18"/>
      <w:szCs w:val="18"/>
      <w:lang w:val="x-none" w:eastAsia="x-none"/>
    </w:rPr>
  </w:style>
  <w:style w:type="character" w:customStyle="1" w:styleId="BalloonTextChar">
    <w:name w:val="Balloon Text Char"/>
    <w:basedOn w:val="DefaultParagraphFont"/>
    <w:link w:val="BalloonText"/>
    <w:rsid w:val="00265228"/>
    <w:rPr>
      <w:rFonts w:ascii="Lucida Grande" w:hAnsi="Lucida Grande"/>
      <w:sz w:val="18"/>
      <w:szCs w:val="18"/>
      <w:lang w:val="x-none" w:eastAsia="x-none"/>
    </w:rPr>
  </w:style>
  <w:style w:type="character" w:customStyle="1" w:styleId="valuetext">
    <w:name w:val="valuetext"/>
    <w:rsid w:val="00265228"/>
  </w:style>
  <w:style w:type="paragraph" w:customStyle="1" w:styleId="Heading2-61">
    <w:name w:val="Heading 2 - 6.1"/>
    <w:basedOn w:val="Heading2-51"/>
    <w:qFormat/>
    <w:rsid w:val="00265228"/>
    <w:pPr>
      <w:numPr>
        <w:numId w:val="9"/>
      </w:numPr>
    </w:pPr>
  </w:style>
  <w:style w:type="character" w:styleId="CommentReference">
    <w:name w:val="annotation reference"/>
    <w:semiHidden/>
    <w:rsid w:val="00265228"/>
    <w:rPr>
      <w:sz w:val="16"/>
      <w:szCs w:val="16"/>
    </w:rPr>
  </w:style>
  <w:style w:type="paragraph" w:styleId="CommentText">
    <w:name w:val="annotation text"/>
    <w:basedOn w:val="Normal"/>
    <w:link w:val="CommentTextChar"/>
    <w:semiHidden/>
    <w:rsid w:val="00265228"/>
    <w:rPr>
      <w:rFonts w:ascii="Verdana" w:hAnsi="Verdana"/>
    </w:rPr>
  </w:style>
  <w:style w:type="character" w:customStyle="1" w:styleId="CommentTextChar">
    <w:name w:val="Comment Text Char"/>
    <w:basedOn w:val="DefaultParagraphFont"/>
    <w:link w:val="CommentText"/>
    <w:semiHidden/>
    <w:rsid w:val="00265228"/>
    <w:rPr>
      <w:rFonts w:ascii="Verdana" w:hAnsi="Verdana"/>
      <w:lang w:eastAsia="en-US"/>
    </w:rPr>
  </w:style>
  <w:style w:type="paragraph" w:styleId="CommentSubject">
    <w:name w:val="annotation subject"/>
    <w:basedOn w:val="CommentText"/>
    <w:next w:val="CommentText"/>
    <w:link w:val="CommentSubjectChar"/>
    <w:semiHidden/>
    <w:rsid w:val="00265228"/>
    <w:rPr>
      <w:b/>
      <w:bCs/>
    </w:rPr>
  </w:style>
  <w:style w:type="character" w:customStyle="1" w:styleId="CommentSubjectChar">
    <w:name w:val="Comment Subject Char"/>
    <w:basedOn w:val="CommentTextChar"/>
    <w:link w:val="CommentSubject"/>
    <w:semiHidden/>
    <w:rsid w:val="00265228"/>
    <w:rPr>
      <w:rFonts w:ascii="Verdana" w:hAnsi="Verdana"/>
      <w:b/>
      <w:bCs/>
      <w:lang w:eastAsia="en-US"/>
    </w:rPr>
  </w:style>
  <w:style w:type="paragraph" w:styleId="BodyText2">
    <w:name w:val="Body Text 2"/>
    <w:basedOn w:val="Normal"/>
    <w:link w:val="BodyText2Char"/>
    <w:rsid w:val="00265228"/>
    <w:pPr>
      <w:spacing w:after="120" w:line="480" w:lineRule="auto"/>
    </w:pPr>
    <w:rPr>
      <w:rFonts w:ascii="Verdana" w:hAnsi="Verdana"/>
    </w:rPr>
  </w:style>
  <w:style w:type="character" w:customStyle="1" w:styleId="BodyText2Char">
    <w:name w:val="Body Text 2 Char"/>
    <w:basedOn w:val="DefaultParagraphFont"/>
    <w:link w:val="BodyText2"/>
    <w:rsid w:val="00265228"/>
    <w:rPr>
      <w:rFonts w:ascii="Verdana" w:hAnsi="Verdana"/>
      <w:lang w:eastAsia="en-US"/>
    </w:rPr>
  </w:style>
  <w:style w:type="character" w:customStyle="1" w:styleId="FootnoteTextChar">
    <w:name w:val="Footnote Text Char"/>
    <w:link w:val="FootnoteText"/>
    <w:rsid w:val="00265228"/>
    <w:rPr>
      <w:rFonts w:ascii="Arial" w:eastAsia="MS Gothic" w:hAnsi="Arial" w:cs="Arial"/>
      <w:sz w:val="16"/>
      <w:szCs w:val="16"/>
      <w:lang w:eastAsia="en-US"/>
    </w:rPr>
  </w:style>
  <w:style w:type="numbering" w:customStyle="1" w:styleId="ThomsonsNumbering">
    <w:name w:val="ThomsonsNumbering"/>
    <w:uiPriority w:val="99"/>
    <w:rsid w:val="00265228"/>
    <w:pPr>
      <w:numPr>
        <w:numId w:val="15"/>
      </w:numPr>
    </w:pPr>
  </w:style>
  <w:style w:type="paragraph" w:customStyle="1" w:styleId="TGNumberingL1">
    <w:name w:val="TGNumberingL1"/>
    <w:basedOn w:val="Normal"/>
    <w:rsid w:val="00265228"/>
    <w:pPr>
      <w:numPr>
        <w:numId w:val="16"/>
      </w:numPr>
      <w:tabs>
        <w:tab w:val="num" w:pos="510"/>
      </w:tabs>
      <w:spacing w:after="200"/>
      <w:ind w:left="0" w:firstLine="0"/>
    </w:pPr>
    <w:rPr>
      <w:rFonts w:ascii="Arial" w:eastAsia="SimSun" w:hAnsi="Arial"/>
      <w:lang w:eastAsia="en-AU"/>
    </w:rPr>
  </w:style>
  <w:style w:type="paragraph" w:customStyle="1" w:styleId="TGNumberingL2">
    <w:name w:val="TGNumberingL2"/>
    <w:basedOn w:val="Normal"/>
    <w:rsid w:val="00265228"/>
    <w:pPr>
      <w:numPr>
        <w:ilvl w:val="1"/>
        <w:numId w:val="16"/>
      </w:numPr>
      <w:spacing w:after="200"/>
      <w:ind w:left="1440" w:hanging="360"/>
    </w:pPr>
    <w:rPr>
      <w:rFonts w:ascii="Arial" w:eastAsia="SimSun" w:hAnsi="Arial"/>
      <w:lang w:eastAsia="en-AU"/>
    </w:rPr>
  </w:style>
  <w:style w:type="paragraph" w:customStyle="1" w:styleId="TGNumberingL3">
    <w:name w:val="TGNumberingL3"/>
    <w:basedOn w:val="Normal"/>
    <w:rsid w:val="00265228"/>
    <w:pPr>
      <w:numPr>
        <w:ilvl w:val="2"/>
        <w:numId w:val="16"/>
      </w:numPr>
      <w:spacing w:after="200"/>
      <w:ind w:left="2160" w:hanging="180"/>
    </w:pPr>
    <w:rPr>
      <w:rFonts w:ascii="Arial" w:eastAsia="SimSun" w:hAnsi="Arial"/>
      <w:lang w:eastAsia="en-AU"/>
    </w:rPr>
  </w:style>
  <w:style w:type="paragraph" w:customStyle="1" w:styleId="TGNumberingL4">
    <w:name w:val="TGNumberingL4"/>
    <w:basedOn w:val="Normal"/>
    <w:rsid w:val="00265228"/>
    <w:pPr>
      <w:numPr>
        <w:ilvl w:val="3"/>
        <w:numId w:val="16"/>
      </w:numPr>
      <w:tabs>
        <w:tab w:val="clear" w:pos="2126"/>
      </w:tabs>
      <w:spacing w:after="200"/>
      <w:ind w:left="2880" w:hanging="360"/>
    </w:pPr>
    <w:rPr>
      <w:rFonts w:ascii="Arial" w:eastAsia="SimSun" w:hAnsi="Arial"/>
      <w:lang w:eastAsia="en-AU"/>
    </w:rPr>
  </w:style>
  <w:style w:type="paragraph" w:customStyle="1" w:styleId="TGNumberingL5">
    <w:name w:val="TGNumberingL5"/>
    <w:basedOn w:val="Normal"/>
    <w:rsid w:val="00265228"/>
    <w:pPr>
      <w:numPr>
        <w:ilvl w:val="4"/>
        <w:numId w:val="16"/>
      </w:numPr>
      <w:tabs>
        <w:tab w:val="clear" w:pos="2835"/>
      </w:tabs>
      <w:spacing w:after="200"/>
      <w:ind w:left="3600" w:hanging="360"/>
    </w:pPr>
    <w:rPr>
      <w:rFonts w:ascii="Arial" w:eastAsia="SimSun" w:hAnsi="Arial"/>
      <w:lang w:eastAsia="en-AU"/>
    </w:rPr>
  </w:style>
  <w:style w:type="paragraph" w:customStyle="1" w:styleId="TGNumberingL6">
    <w:name w:val="TGNumberingL6"/>
    <w:basedOn w:val="Normal"/>
    <w:rsid w:val="00265228"/>
    <w:pPr>
      <w:numPr>
        <w:ilvl w:val="5"/>
        <w:numId w:val="16"/>
      </w:numPr>
      <w:tabs>
        <w:tab w:val="clear" w:pos="3544"/>
      </w:tabs>
      <w:spacing w:after="200"/>
      <w:ind w:left="4320" w:hanging="180"/>
    </w:pPr>
    <w:rPr>
      <w:rFonts w:ascii="Arial" w:eastAsia="SimSun" w:hAnsi="Arial"/>
      <w:lang w:eastAsia="en-AU"/>
    </w:rPr>
  </w:style>
  <w:style w:type="paragraph" w:customStyle="1" w:styleId="TGBulletsL1">
    <w:name w:val="TGBulletsL1"/>
    <w:basedOn w:val="Normal"/>
    <w:rsid w:val="00265228"/>
    <w:pPr>
      <w:numPr>
        <w:numId w:val="17"/>
      </w:numPr>
      <w:spacing w:after="200"/>
    </w:pPr>
    <w:rPr>
      <w:rFonts w:ascii="Arial" w:eastAsia="SimSun" w:hAnsi="Arial"/>
      <w:lang w:eastAsia="en-AU"/>
    </w:rPr>
  </w:style>
  <w:style w:type="paragraph" w:customStyle="1" w:styleId="TGBulletsL2">
    <w:name w:val="TGBulletsL2"/>
    <w:basedOn w:val="Normal"/>
    <w:rsid w:val="00265228"/>
    <w:pPr>
      <w:numPr>
        <w:ilvl w:val="1"/>
        <w:numId w:val="17"/>
      </w:numPr>
      <w:spacing w:after="200"/>
      <w:ind w:left="1440" w:hanging="360"/>
    </w:pPr>
    <w:rPr>
      <w:rFonts w:ascii="Arial" w:eastAsia="SimSun" w:hAnsi="Arial"/>
      <w:lang w:eastAsia="en-AU"/>
    </w:rPr>
  </w:style>
  <w:style w:type="paragraph" w:customStyle="1" w:styleId="TGBulletsL3">
    <w:name w:val="TGBulletsL3"/>
    <w:basedOn w:val="Normal"/>
    <w:rsid w:val="00265228"/>
    <w:pPr>
      <w:numPr>
        <w:ilvl w:val="2"/>
        <w:numId w:val="17"/>
      </w:numPr>
      <w:tabs>
        <w:tab w:val="clear" w:pos="1418"/>
      </w:tabs>
      <w:spacing w:after="200"/>
      <w:ind w:left="2160" w:hanging="360"/>
    </w:pPr>
    <w:rPr>
      <w:rFonts w:ascii="Arial" w:eastAsia="SimSun" w:hAnsi="Arial"/>
      <w:lang w:eastAsia="en-AU"/>
    </w:rPr>
  </w:style>
  <w:style w:type="paragraph" w:customStyle="1" w:styleId="TGBulletsL4">
    <w:name w:val="TGBulletsL4"/>
    <w:basedOn w:val="Normal"/>
    <w:rsid w:val="00265228"/>
    <w:pPr>
      <w:numPr>
        <w:ilvl w:val="3"/>
        <w:numId w:val="17"/>
      </w:numPr>
      <w:tabs>
        <w:tab w:val="clear" w:pos="2126"/>
      </w:tabs>
      <w:spacing w:after="200"/>
      <w:ind w:left="2880" w:hanging="360"/>
    </w:pPr>
    <w:rPr>
      <w:rFonts w:ascii="Arial" w:eastAsia="SimSun" w:hAnsi="Arial"/>
      <w:lang w:eastAsia="en-AU"/>
    </w:rPr>
  </w:style>
  <w:style w:type="paragraph" w:customStyle="1" w:styleId="TGBulletsL5">
    <w:name w:val="TGBulletsL5"/>
    <w:basedOn w:val="Normal"/>
    <w:rsid w:val="00265228"/>
    <w:pPr>
      <w:numPr>
        <w:ilvl w:val="4"/>
        <w:numId w:val="17"/>
      </w:numPr>
      <w:tabs>
        <w:tab w:val="clear" w:pos="2835"/>
      </w:tabs>
      <w:spacing w:after="200"/>
      <w:ind w:left="3600" w:hanging="360"/>
    </w:pPr>
    <w:rPr>
      <w:rFonts w:ascii="Arial" w:eastAsia="SimSun" w:hAnsi="Arial"/>
      <w:lang w:eastAsia="en-AU"/>
    </w:rPr>
  </w:style>
  <w:style w:type="paragraph" w:styleId="ListParagraph">
    <w:name w:val="List Paragraph"/>
    <w:aliases w:val="List Paragraph1,Recommendation,List Paragraph11,NAST Quote,Bullet point,List Paragraph Number,Bulleted Para,NFP GP Bulleted List,bullet point list,L,Bullet points,Content descriptions,Bullet Point,List Paragraph2,List Paragraph111,Dot pt"/>
    <w:basedOn w:val="Normal"/>
    <w:link w:val="ListParagraphChar"/>
    <w:uiPriority w:val="34"/>
    <w:qFormat/>
    <w:rsid w:val="00265228"/>
    <w:pPr>
      <w:spacing w:after="200" w:line="276" w:lineRule="auto"/>
      <w:ind w:left="720"/>
      <w:contextualSpacing/>
    </w:pPr>
    <w:rPr>
      <w:rFonts w:ascii="Calibri" w:eastAsia="Calibri" w:hAnsi="Calibri"/>
      <w:sz w:val="22"/>
      <w:szCs w:val="22"/>
    </w:rPr>
  </w:style>
  <w:style w:type="numbering" w:customStyle="1" w:styleId="ZZBullets1">
    <w:name w:val="ZZ Bullets1"/>
    <w:rsid w:val="00265228"/>
    <w:pPr>
      <w:numPr>
        <w:numId w:val="5"/>
      </w:numPr>
    </w:pPr>
  </w:style>
  <w:style w:type="paragraph" w:styleId="Revision">
    <w:name w:val="Revision"/>
    <w:hidden/>
    <w:uiPriority w:val="99"/>
    <w:rsid w:val="00265228"/>
    <w:rPr>
      <w:rFonts w:ascii="Verdana" w:hAnsi="Verdana"/>
      <w:lang w:eastAsia="en-US"/>
    </w:rPr>
  </w:style>
  <w:style w:type="paragraph" w:customStyle="1" w:styleId="Text">
    <w:name w:val="Text"/>
    <w:basedOn w:val="Normal"/>
    <w:rsid w:val="00265228"/>
    <w:pPr>
      <w:spacing w:after="200"/>
    </w:pPr>
    <w:rPr>
      <w:rFonts w:ascii="Arial" w:eastAsia="SimSun" w:hAnsi="Arial"/>
      <w:lang w:eastAsia="en-AU"/>
    </w:rPr>
  </w:style>
  <w:style w:type="table" w:styleId="MediumGrid3-Accent6">
    <w:name w:val="Medium Grid 3 Accent 6"/>
    <w:basedOn w:val="TableNormal"/>
    <w:uiPriority w:val="60"/>
    <w:rsid w:val="006168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Grid-Accent6">
    <w:name w:val="Colorful Grid Accent 6"/>
    <w:basedOn w:val="TableNormal"/>
    <w:uiPriority w:val="64"/>
    <w:rsid w:val="0030297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HHSbulletafternumbers1">
    <w:name w:val="DHHS bullet after numbers 1"/>
    <w:basedOn w:val="DHHSbody"/>
    <w:uiPriority w:val="4"/>
    <w:rsid w:val="00A0313B"/>
    <w:pPr>
      <w:tabs>
        <w:tab w:val="num" w:pos="794"/>
      </w:tabs>
      <w:ind w:left="794" w:hanging="397"/>
    </w:pPr>
  </w:style>
  <w:style w:type="paragraph" w:customStyle="1" w:styleId="DHHSbulletafternumbers2">
    <w:name w:val="DHHS bullet after numbers 2"/>
    <w:basedOn w:val="DHHSbody"/>
    <w:rsid w:val="00A0313B"/>
    <w:pPr>
      <w:tabs>
        <w:tab w:val="num" w:pos="1191"/>
      </w:tabs>
      <w:ind w:left="1191" w:hanging="397"/>
    </w:pPr>
  </w:style>
  <w:style w:type="character" w:customStyle="1" w:styleId="DHHSbodyChar">
    <w:name w:val="DHHS body Char"/>
    <w:basedOn w:val="DefaultParagraphFont"/>
    <w:link w:val="DHHSbody"/>
    <w:rsid w:val="00DB48C9"/>
    <w:rPr>
      <w:rFonts w:ascii="Arial" w:eastAsia="Times" w:hAnsi="Arial"/>
      <w:lang w:eastAsia="en-US"/>
    </w:rPr>
  </w:style>
  <w:style w:type="character" w:customStyle="1" w:styleId="UnresolvedMention1">
    <w:name w:val="Unresolved Mention1"/>
    <w:basedOn w:val="DefaultParagraphFont"/>
    <w:uiPriority w:val="99"/>
    <w:semiHidden/>
    <w:unhideWhenUsed/>
    <w:rsid w:val="00CA301A"/>
    <w:rPr>
      <w:color w:val="605E5C"/>
      <w:shd w:val="clear" w:color="auto" w:fill="E1DFDD"/>
    </w:rPr>
  </w:style>
  <w:style w:type="character" w:customStyle="1" w:styleId="ListParagraphChar">
    <w:name w:val="List Paragraph Char"/>
    <w:aliases w:val="List Paragraph1 Char,Recommendation Char,List Paragraph11 Char,NAST Quote Char,Bullet point Char,List Paragraph Number Char,Bulleted Para Char,NFP GP Bulleted List Char,bullet point list Char,L Char,Bullet points Char,Dot pt Char"/>
    <w:link w:val="ListParagraph"/>
    <w:uiPriority w:val="34"/>
    <w:locked/>
    <w:rsid w:val="00830464"/>
    <w:rPr>
      <w:rFonts w:ascii="Calibri" w:eastAsia="Calibri" w:hAnsi="Calibri"/>
      <w:sz w:val="22"/>
      <w:szCs w:val="22"/>
      <w:lang w:eastAsia="en-US"/>
    </w:rPr>
  </w:style>
  <w:style w:type="character" w:customStyle="1" w:styleId="UnresolvedMention2">
    <w:name w:val="Unresolved Mention2"/>
    <w:basedOn w:val="DefaultParagraphFont"/>
    <w:uiPriority w:val="99"/>
    <w:semiHidden/>
    <w:unhideWhenUsed/>
    <w:rsid w:val="000D6532"/>
    <w:rPr>
      <w:color w:val="605E5C"/>
      <w:shd w:val="clear" w:color="auto" w:fill="E1DFDD"/>
    </w:rPr>
  </w:style>
  <w:style w:type="table" w:customStyle="1" w:styleId="PlainTable31">
    <w:name w:val="Plain Table 31"/>
    <w:basedOn w:val="TableNormal"/>
    <w:uiPriority w:val="43"/>
    <w:rsid w:val="00DF270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HGHeadings11">
    <w:name w:val="HG Headings11"/>
    <w:rsid w:val="00FE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203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viders.dhhs.vic.gov.au/disability-worker-exclusion-scheme" TargetMode="External"/><Relationship Id="rId18" Type="http://schemas.openxmlformats.org/officeDocument/2006/relationships/header" Target="header1.xml"/><Relationship Id="rId26" Type="http://schemas.openxmlformats.org/officeDocument/2006/relationships/hyperlink" Target="https://providers.dhhs.vic.gov.au/disability-worker-exclusion-scheme" TargetMode="External"/><Relationship Id="rId39" Type="http://schemas.openxmlformats.org/officeDocument/2006/relationships/hyperlink" Target="https://providers.dhhs.vic.gov.au/disability-worker-exclusion-scheme-worker-review-form-word"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odsc.vic.gov.au/wp-content/uploads/Investigations_Guidance_GoodPractice.pdf" TargetMode="External"/><Relationship Id="rId42" Type="http://schemas.openxmlformats.org/officeDocument/2006/relationships/hyperlink" Target="https://providers.dhhs.vic.gov.au/disability-worker-exclusion-scheme-worker-review-form-word" TargetMode="External"/><Relationship Id="rId47" Type="http://schemas.openxmlformats.org/officeDocument/2006/relationships/hyperlink" Target="https://providers.dhhs.vic.gov.au/disability-worker-exclusion-scheme" TargetMode="External"/><Relationship Id="rId50"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providers.dhhs.vic.gov.au/disability-worker-exclusion-scheme" TargetMode="External"/><Relationship Id="rId17" Type="http://schemas.openxmlformats.org/officeDocument/2006/relationships/hyperlink" Target="https://www.vic.gov.au/ndis-quality-and-safeguards" TargetMode="External"/><Relationship Id="rId25" Type="http://schemas.openxmlformats.org/officeDocument/2006/relationships/hyperlink" Target="https://www.vic.gov.au/ndis-quality-and-safeguards" TargetMode="External"/><Relationship Id="rId33" Type="http://schemas.openxmlformats.org/officeDocument/2006/relationships/hyperlink" Target="http://www.odsc.vic.gov.au/wp-content/uploads/Investigations_Guidance_GoodPractice.pdf" TargetMode="External"/><Relationship Id="rId38" Type="http://schemas.openxmlformats.org/officeDocument/2006/relationships/hyperlink" Target="https://providers.dhhs.vic.gov.au/responding-allegations-abuse-involving-people-disabilities" TargetMode="External"/><Relationship Id="rId46" Type="http://schemas.openxmlformats.org/officeDocument/2006/relationships/hyperlink" Target="https://providers.dhhs.vic.gov.au/disability-worker-exclusion-scheme" TargetMode="External"/><Relationship Id="rId2" Type="http://schemas.openxmlformats.org/officeDocument/2006/relationships/customXml" Target="../customXml/item2.xml"/><Relationship Id="rId16" Type="http://schemas.openxmlformats.org/officeDocument/2006/relationships/hyperlink" Target="https://fac.dhhs.vic.gov.au/service-agreement-information-kit" TargetMode="External"/><Relationship Id="rId20" Type="http://schemas.openxmlformats.org/officeDocument/2006/relationships/footer" Target="footer1.xml"/><Relationship Id="rId29" Type="http://schemas.openxmlformats.org/officeDocument/2006/relationships/hyperlink" Target="http://www.dhs.vic.gov.au/facs/bdb/fmu/service-agreement/4.departmental-policies-procedures-and-initiatives/4.10-funded-organisation-performance-monitoring-framework" TargetMode="External"/><Relationship Id="rId41" Type="http://schemas.openxmlformats.org/officeDocument/2006/relationships/hyperlink" Target="https://providers.dhhs.vic.gov.au/disability-worker-exclusion-schem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discommission.gov.au/document/891" TargetMode="External"/><Relationship Id="rId32" Type="http://schemas.openxmlformats.org/officeDocument/2006/relationships/hyperlink" Target="http://www.ibac.vic.gov.au/docs/default-source/guidelines/investigations-guide---conducting-internal-investigations-into-misconduct.pdf?sfvrsn=2" TargetMode="External"/><Relationship Id="rId37" Type="http://schemas.openxmlformats.org/officeDocument/2006/relationships/hyperlink" Target="mailto:DWESU@dhhs.vic.gov.au" TargetMode="External"/><Relationship Id="rId40" Type="http://schemas.openxmlformats.org/officeDocument/2006/relationships/hyperlink" Target="https://providers.dhhs.vic.gov.au/disability-worker-exclusion-scheme-worker-review-form-word" TargetMode="External"/><Relationship Id="rId45" Type="http://schemas.openxmlformats.org/officeDocument/2006/relationships/hyperlink" Target="https://providers.dhhs.vic.gov.au/disability-worker-exclusion-schem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discommission.gov.au/document/891" TargetMode="External"/><Relationship Id="rId23" Type="http://schemas.openxmlformats.org/officeDocument/2006/relationships/footer" Target="footer3.xml"/><Relationship Id="rId28" Type="http://schemas.openxmlformats.org/officeDocument/2006/relationships/hyperlink" Target="https://providers.dhhs.vic.gov.au/disability-worker-exclusion-scheme" TargetMode="External"/><Relationship Id="rId36" Type="http://schemas.openxmlformats.org/officeDocument/2006/relationships/hyperlink" Target="https://www.ndiscommission.gov.au/document/1086" TargetMode="External"/><Relationship Id="rId49" Type="http://schemas.openxmlformats.org/officeDocument/2006/relationships/hyperlink" Target="https://providers.dhhs.vic.gov.au/disability-worker-exclusion-scheme"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providers.dhhs.viv.gov.au/cims" TargetMode="External"/><Relationship Id="rId44" Type="http://schemas.openxmlformats.org/officeDocument/2006/relationships/hyperlink" Target="https://providers.dhhs.vic.gov.au/disability-worker-exclusion-scheme" TargetMode="External"/><Relationship Id="rId52" Type="http://schemas.openxmlformats.org/officeDocument/2006/relationships/hyperlink" Target="https://www.vic.gov.au/ndis-quality-and-safegu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document/891" TargetMode="External"/><Relationship Id="rId22" Type="http://schemas.openxmlformats.org/officeDocument/2006/relationships/header" Target="header3.xml"/><Relationship Id="rId27" Type="http://schemas.openxmlformats.org/officeDocument/2006/relationships/hyperlink" Target="mailto:DWESU@dhhs.vic.gov.au" TargetMode="External"/><Relationship Id="rId30" Type="http://schemas.openxmlformats.org/officeDocument/2006/relationships/hyperlink" Target="https://providers.dhhs.vic.gov.au/disability-worker-exclusion-scheme" TargetMode="External"/><Relationship Id="rId35" Type="http://schemas.openxmlformats.org/officeDocument/2006/relationships/hyperlink" Target="https://providers.dhhs.vic.gov.au/responding-allegations-abuse-involving-people-disabilities" TargetMode="External"/><Relationship Id="rId43" Type="http://schemas.openxmlformats.org/officeDocument/2006/relationships/hyperlink" Target="https://www.vic.gov.au/ndis-quality-and-safeguards" TargetMode="External"/><Relationship Id="rId48" Type="http://schemas.openxmlformats.org/officeDocument/2006/relationships/hyperlink" Target="mailto:DWESU@dhhs.vic.gov.au" TargetMode="External"/><Relationship Id="rId8" Type="http://schemas.openxmlformats.org/officeDocument/2006/relationships/webSettings" Target="webSettings.xml"/><Relationship Id="rId51" Type="http://schemas.openxmlformats.org/officeDocument/2006/relationships/oleObject" Target="embeddings/Microsoft_Visio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405CA6F9693488D9674FA4F0A9158" ma:contentTypeVersion="7" ma:contentTypeDescription="Create a new document." ma:contentTypeScope="" ma:versionID="68725dd8fab1894a6034e15549f8dd34">
  <xsd:schema xmlns:xsd="http://www.w3.org/2001/XMLSchema" xmlns:xs="http://www.w3.org/2001/XMLSchema" xmlns:p="http://schemas.microsoft.com/office/2006/metadata/properties" xmlns:ns3="e3200301-e2b6-4cc4-89b7-1e7f58048995" xmlns:ns4="bf55fcd6-6c7a-4506-a863-5446a9ada152" targetNamespace="http://schemas.microsoft.com/office/2006/metadata/properties" ma:root="true" ma:fieldsID="ca739868341cde9070e8bb79d36b0737" ns3:_="" ns4:_="">
    <xsd:import namespace="e3200301-e2b6-4cc4-89b7-1e7f58048995"/>
    <xsd:import namespace="bf55fcd6-6c7a-4506-a863-5446a9ada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00301-e2b6-4cc4-89b7-1e7f58048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55fcd6-6c7a-4506-a863-5446a9ada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22CA4-FCD0-419D-A85D-127B4603C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00301-e2b6-4cc4-89b7-1e7f58048995"/>
    <ds:schemaRef ds:uri="bf55fcd6-6c7a-4506-a863-5446a9ada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35D87-0CE8-4166-A2A2-2D25F729149A}">
  <ds:schemaRefs>
    <ds:schemaRef ds:uri="http://schemas.microsoft.com/sharepoint/v3/contenttype/forms"/>
  </ds:schemaRefs>
</ds:datastoreItem>
</file>

<file path=customXml/itemProps3.xml><?xml version="1.0" encoding="utf-8"?>
<ds:datastoreItem xmlns:ds="http://schemas.openxmlformats.org/officeDocument/2006/customXml" ds:itemID="{4F30C168-941E-430D-AF3E-D30B6B236B67}">
  <ds:schemaRefs>
    <ds:schemaRef ds:uri="http://schemas.openxmlformats.org/officeDocument/2006/bibliography"/>
  </ds:schemaRefs>
</ds:datastoreItem>
</file>

<file path=customXml/itemProps4.xml><?xml version="1.0" encoding="utf-8"?>
<ds:datastoreItem xmlns:ds="http://schemas.openxmlformats.org/officeDocument/2006/customXml" ds:itemID="{5711249D-A2AD-4D1A-88BD-A1B557B6D57A}">
  <ds:schemaRefs>
    <ds:schemaRef ds:uri="http://schemas.microsoft.com/office/2006/metadata/properties"/>
    <ds:schemaRef ds:uri="http://schemas.microsoft.com/office/2006/documentManagement/types"/>
    <ds:schemaRef ds:uri="http://purl.org/dc/terms/"/>
    <ds:schemaRef ds:uri="bf55fcd6-6c7a-4506-a863-5446a9ada152"/>
    <ds:schemaRef ds:uri="http://purl.org/dc/dcmitype/"/>
    <ds:schemaRef ds:uri="http://schemas.microsoft.com/office/infopath/2007/PartnerControls"/>
    <ds:schemaRef ds:uri="http://purl.org/dc/elements/1.1/"/>
    <ds:schemaRef ds:uri="http://schemas.openxmlformats.org/package/2006/metadata/core-properties"/>
    <ds:schemaRef ds:uri="e3200301-e2b6-4cc4-89b7-1e7f5804899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DOCUMENT.DOTX</Template>
  <TotalTime>0</TotalTime>
  <Pages>39</Pages>
  <Words>14814</Words>
  <Characters>84444</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Disability Worker Exclusion Scheme Instruction - July 2020</vt:lpstr>
    </vt:vector>
  </TitlesOfParts>
  <Company>Department of Health and Human Services</Company>
  <LinksUpToDate>false</LinksUpToDate>
  <CharactersWithSpaces>99060</CharactersWithSpaces>
  <SharedDoc>false</SharedDoc>
  <HyperlinkBase>http://providers.dhhs.vic.gov.au/disability-worker-exclusion-scheme</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1572917</vt:i4>
      </vt:variant>
      <vt:variant>
        <vt:i4>44</vt:i4>
      </vt:variant>
      <vt:variant>
        <vt:i4>0</vt:i4>
      </vt:variant>
      <vt:variant>
        <vt:i4>5</vt:i4>
      </vt:variant>
      <vt:variant>
        <vt:lpwstr/>
      </vt:variant>
      <vt:variant>
        <vt:lpwstr>_Toc442704380</vt:lpwstr>
      </vt:variant>
      <vt:variant>
        <vt:i4>1507381</vt:i4>
      </vt:variant>
      <vt:variant>
        <vt:i4>38</vt:i4>
      </vt:variant>
      <vt:variant>
        <vt:i4>0</vt:i4>
      </vt:variant>
      <vt:variant>
        <vt:i4>5</vt:i4>
      </vt:variant>
      <vt:variant>
        <vt:lpwstr/>
      </vt:variant>
      <vt:variant>
        <vt:lpwstr>_Toc442704379</vt:lpwstr>
      </vt:variant>
      <vt:variant>
        <vt:i4>1507381</vt:i4>
      </vt:variant>
      <vt:variant>
        <vt:i4>32</vt:i4>
      </vt:variant>
      <vt:variant>
        <vt:i4>0</vt:i4>
      </vt:variant>
      <vt:variant>
        <vt:i4>5</vt:i4>
      </vt:variant>
      <vt:variant>
        <vt:lpwstr/>
      </vt:variant>
      <vt:variant>
        <vt:lpwstr>_Toc442704378</vt:lpwstr>
      </vt:variant>
      <vt:variant>
        <vt:i4>1507381</vt:i4>
      </vt:variant>
      <vt:variant>
        <vt:i4>26</vt:i4>
      </vt:variant>
      <vt:variant>
        <vt:i4>0</vt:i4>
      </vt:variant>
      <vt:variant>
        <vt:i4>5</vt:i4>
      </vt:variant>
      <vt:variant>
        <vt:lpwstr/>
      </vt:variant>
      <vt:variant>
        <vt:lpwstr>_Toc442704377</vt:lpwstr>
      </vt:variant>
      <vt:variant>
        <vt:i4>1507381</vt:i4>
      </vt:variant>
      <vt:variant>
        <vt:i4>20</vt:i4>
      </vt:variant>
      <vt:variant>
        <vt:i4>0</vt:i4>
      </vt:variant>
      <vt:variant>
        <vt:i4>5</vt:i4>
      </vt:variant>
      <vt:variant>
        <vt:lpwstr/>
      </vt:variant>
      <vt:variant>
        <vt:lpwstr>_Toc442704376</vt:lpwstr>
      </vt:variant>
      <vt:variant>
        <vt:i4>1507381</vt:i4>
      </vt:variant>
      <vt:variant>
        <vt:i4>14</vt:i4>
      </vt:variant>
      <vt:variant>
        <vt:i4>0</vt:i4>
      </vt:variant>
      <vt:variant>
        <vt:i4>5</vt:i4>
      </vt:variant>
      <vt:variant>
        <vt:lpwstr/>
      </vt:variant>
      <vt:variant>
        <vt:lpwstr>_Toc442704375</vt:lpwstr>
      </vt:variant>
      <vt:variant>
        <vt:i4>1507381</vt:i4>
      </vt:variant>
      <vt:variant>
        <vt:i4>8</vt:i4>
      </vt:variant>
      <vt:variant>
        <vt:i4>0</vt:i4>
      </vt:variant>
      <vt:variant>
        <vt:i4>5</vt:i4>
      </vt:variant>
      <vt:variant>
        <vt:lpwstr/>
      </vt:variant>
      <vt:variant>
        <vt:lpwstr>_Toc442704374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Worker Exclusion Scheme Instruction - July 2020</dc:title>
  <dc:subject>Disability Worker Exclusion Scheme Instruction - July 2020</dc:subject>
  <dc:creator>Disability Support and NDIS Transition</dc:creator>
  <cp:keywords>DWES, policy, disability services, NDIS, registered NDIS providers</cp:keywords>
  <cp:lastModifiedBy>Amy Comber</cp:lastModifiedBy>
  <cp:revision>2</cp:revision>
  <cp:lastPrinted>2019-09-09T07:10:00Z</cp:lastPrinted>
  <dcterms:created xsi:type="dcterms:W3CDTF">2023-06-01T02:17:00Z</dcterms:created>
  <dcterms:modified xsi:type="dcterms:W3CDTF">2023-06-01T02:17:00Z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wsClass">
    <vt:lpwstr>DOC</vt:lpwstr>
  </property>
  <property fmtid="{D5CDD505-2E9C-101B-9397-08002B2CF9AE}" pid="4" name="wsDatabase">
    <vt:lpwstr>Legal</vt:lpwstr>
  </property>
  <property fmtid="{D5CDD505-2E9C-101B-9397-08002B2CF9AE}" pid="5" name="wsDescription">
    <vt:lpwstr>Compare of DHHS' EI Versions 4/10 and 13/10</vt:lpwstr>
  </property>
  <property fmtid="{D5CDD505-2E9C-101B-9397-08002B2CF9AE}" pid="6" name="wsDocNum">
    <vt:lpwstr>49529531</vt:lpwstr>
  </property>
  <property fmtid="{D5CDD505-2E9C-101B-9397-08002B2CF9AE}" pid="7" name="wsVersion">
    <vt:lpwstr>1</vt:lpwstr>
  </property>
  <property fmtid="{D5CDD505-2E9C-101B-9397-08002B2CF9AE}" pid="8" name="wsAuthor">
    <vt:lpwstr>GDYER</vt:lpwstr>
  </property>
  <property fmtid="{D5CDD505-2E9C-101B-9397-08002B2CF9AE}" pid="9" name="wsOperator">
    <vt:lpwstr>GDYER</vt:lpwstr>
  </property>
  <property fmtid="{D5CDD505-2E9C-101B-9397-08002B2CF9AE}" pid="10" name="wsClient">
    <vt:lpwstr>4025099</vt:lpwstr>
  </property>
  <property fmtid="{D5CDD505-2E9C-101B-9397-08002B2CF9AE}" pid="11" name="wsClientName">
    <vt:lpwstr>Department of Health and Human Services</vt:lpwstr>
  </property>
  <property fmtid="{D5CDD505-2E9C-101B-9397-08002B2CF9AE}" pid="12" name="wsMatter">
    <vt:lpwstr>3975157</vt:lpwstr>
  </property>
  <property fmtid="{D5CDD505-2E9C-101B-9397-08002B2CF9AE}" pid="13" name="wsMatterName">
    <vt:lpwstr>DHS: Expansion of the Disability Worker Exclusion Scheme</vt:lpwstr>
  </property>
  <property fmtid="{D5CDD505-2E9C-101B-9397-08002B2CF9AE}" pid="14" name="WSFooter">
    <vt:lpwstr>Legal/49529531_1</vt:lpwstr>
  </property>
  <property fmtid="{D5CDD505-2E9C-101B-9397-08002B2CF9AE}" pid="15" name="wsComment">
    <vt:lpwstr>Amended following PXR comments - 17/10</vt:lpwstr>
  </property>
  <property fmtid="{D5CDD505-2E9C-101B-9397-08002B2CF9AE}" pid="16" name="mDocID">
    <vt:lpwstr>3462-3728-0269v4</vt:lpwstr>
  </property>
  <property fmtid="{D5CDD505-2E9C-101B-9397-08002B2CF9AE}" pid="17" name="MSIP_Label_43e64453-338c-4f93-8a4d-0039a0a41f2a_Enabled">
    <vt:lpwstr>True</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Owner">
    <vt:lpwstr>Anusha.Rodrigo@dhhs.vic.gov.au</vt:lpwstr>
  </property>
  <property fmtid="{D5CDD505-2E9C-101B-9397-08002B2CF9AE}" pid="20" name="MSIP_Label_43e64453-338c-4f93-8a4d-0039a0a41f2a_SetDate">
    <vt:lpwstr>2020-06-29T03:48:37.6414530Z</vt:lpwstr>
  </property>
  <property fmtid="{D5CDD505-2E9C-101B-9397-08002B2CF9AE}" pid="21" name="MSIP_Label_43e64453-338c-4f93-8a4d-0039a0a41f2a_Name">
    <vt:lpwstr>OFFICIAL</vt:lpwstr>
  </property>
  <property fmtid="{D5CDD505-2E9C-101B-9397-08002B2CF9AE}" pid="22" name="MSIP_Label_43e64453-338c-4f93-8a4d-0039a0a41f2a_Application">
    <vt:lpwstr>Microsoft Azure Information Protection</vt:lpwstr>
  </property>
  <property fmtid="{D5CDD505-2E9C-101B-9397-08002B2CF9AE}" pid="23" name="MSIP_Label_43e64453-338c-4f93-8a4d-0039a0a41f2a_ActionId">
    <vt:lpwstr>f77f0797-1ef2-4d62-ad1d-88fb1acbd943</vt:lpwstr>
  </property>
  <property fmtid="{D5CDD505-2E9C-101B-9397-08002B2CF9AE}" pid="24" name="MSIP_Label_43e64453-338c-4f93-8a4d-0039a0a41f2a_Extended_MSFT_Method">
    <vt:lpwstr>Manual</vt:lpwstr>
  </property>
  <property fmtid="{D5CDD505-2E9C-101B-9397-08002B2CF9AE}" pid="25" name="Sensitivity">
    <vt:lpwstr>OFFICIAL</vt:lpwstr>
  </property>
  <property fmtid="{D5CDD505-2E9C-101B-9397-08002B2CF9AE}" pid="26" name="ContentTypeId">
    <vt:lpwstr>0x01010092E405CA6F9693488D9674FA4F0A9158</vt:lpwstr>
  </property>
</Properties>
</file>